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6736</w:t>
      </w:r>
    </w:p>
    <w:p>
      <w:r>
        <w:t>Visit Number: bcb9b1d24038bb695b7506441563a067dfd952fb8915d71898a206fa00a12bc8</w:t>
      </w:r>
    </w:p>
    <w:p>
      <w:r>
        <w:t>Masked_PatientID: 6732</w:t>
      </w:r>
    </w:p>
    <w:p>
      <w:r>
        <w:t>Order ID: f811a9783ef8817db2f269e3ba79f8b6a0643fa4339af929f4792e8cf1684c67</w:t>
      </w:r>
    </w:p>
    <w:p>
      <w:r>
        <w:t>Order Name: Chest X-ray</w:t>
      </w:r>
    </w:p>
    <w:p>
      <w:r>
        <w:t>Result Item Code: CHE-NOV</w:t>
      </w:r>
    </w:p>
    <w:p>
      <w:r>
        <w:t>Performed Date Time: 01/6/2019 5:24</w:t>
      </w:r>
    </w:p>
    <w:p>
      <w:r>
        <w:t>Line Num: 1</w:t>
      </w:r>
    </w:p>
    <w:p>
      <w:r>
        <w:t>Text: HISTORY  fever for inx REPORT Comparison was made with the previous study of 28 May 2019. The heart is not enlarged. No focal consolidation, pleural effusion or pneumothorax  is seen. Mild apical scarring is noted. Report Indicator: Known/ Minor Finalised by: &lt;DOCTOR&gt;</w:t>
      </w:r>
    </w:p>
    <w:p>
      <w:r>
        <w:t>Accession Number: 2958e6584df0b77bd5b8e90cad596231243cb6575d6029b953ba35a15b7b9db2</w:t>
      </w:r>
    </w:p>
    <w:p>
      <w:r>
        <w:t>Updated Date Time: 02/6/2019 9:29</w:t>
      </w:r>
    </w:p>
    <w:p>
      <w:pPr>
        <w:pStyle w:val="Heading2"/>
      </w:pPr>
      <w:r>
        <w:t>Layman Explanation</w:t>
      </w:r>
    </w:p>
    <w:p>
      <w:r>
        <w:t>This radiology report discusses HISTORY  fever for inx REPORT Comparison was made with the previous study of 28 May 2019. The heart is not enlarged. No focal consolidation, pleural effusion or pneumothorax  is seen. Mild apical scarring is noted. Report Indicator: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