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6765</w:t>
      </w:r>
    </w:p>
    <w:p>
      <w:r>
        <w:t>Visit Number: a104cbc4afe1c65776c8d5409db03358475477446ae190d2db1825a4c7155d7d</w:t>
      </w:r>
    </w:p>
    <w:p>
      <w:r>
        <w:t>Masked_PatientID: 6759</w:t>
      </w:r>
    </w:p>
    <w:p>
      <w:r>
        <w:t>Order ID: 18fb16caf82fee6ef88bfe914933ddee2463c49417d0f47eca0cfa279f31e55d</w:t>
      </w:r>
    </w:p>
    <w:p>
      <w:r>
        <w:t>Order Name: Chest X-ray</w:t>
      </w:r>
    </w:p>
    <w:p>
      <w:r>
        <w:t>Result Item Code: CHE-NOV</w:t>
      </w:r>
    </w:p>
    <w:p>
      <w:r>
        <w:t>Performed Date Time: 11/4/2018 4:54</w:t>
      </w:r>
    </w:p>
    <w:p>
      <w:r>
        <w:t>Line Num: 1</w:t>
      </w:r>
    </w:p>
    <w:p>
      <w:r>
        <w:t>Text:       HISTORY RIF pain REPORT Chest PA Comparison made with the previous chest x-ray of 18.2.17. Surgical instrumentation at C6/C7 vertebrae noted. The heart is top normal in size. No active lung lesion is seen.    Known / Minor  Finalised by: &lt;DOCTOR&gt;</w:t>
      </w:r>
    </w:p>
    <w:p>
      <w:r>
        <w:t>Accession Number: 7f75a92838f59843cf9713f3e68f692126097c08d998bf8e562d4d6eee20a4b6</w:t>
      </w:r>
    </w:p>
    <w:p>
      <w:r>
        <w:t>Updated Date Time: 11/4/2018 16:02</w:t>
      </w:r>
    </w:p>
    <w:p>
      <w:pPr>
        <w:pStyle w:val="Heading2"/>
      </w:pPr>
      <w:r>
        <w:t>Layman Explanation</w:t>
      </w:r>
    </w:p>
    <w:p>
      <w:r>
        <w:t>This radiology report discusses       HISTORY RIF pain REPORT Chest PA Comparison made with the previous chest x-ray of 18.2.17. Surgical instrumentation at C6/C7 vertebrae noted. The heart is top normal in size. No active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