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6800</w:t>
      </w:r>
    </w:p>
    <w:p>
      <w:r>
        <w:t>Visit Number: 8598a6ac2aeeb4446e7bf925eb5e6ae7db7ee57d3abc1a434ecdf8eb2c8fa0f8</w:t>
      </w:r>
    </w:p>
    <w:p>
      <w:r>
        <w:t>Masked_PatientID: 6783</w:t>
      </w:r>
    </w:p>
    <w:p>
      <w:r>
        <w:t>Order ID: 0f17fe6290afadbb87403c3be56382ed968cb9905d403399f7896e1db8bba7df</w:t>
      </w:r>
    </w:p>
    <w:p>
      <w:r>
        <w:t>Order Name: Chest X-ray</w:t>
      </w:r>
    </w:p>
    <w:p>
      <w:r>
        <w:t>Result Item Code: CHE-NOV</w:t>
      </w:r>
    </w:p>
    <w:p>
      <w:r>
        <w:t>Performed Date Time: 02/7/2019 8:50</w:t>
      </w:r>
    </w:p>
    <w:p>
      <w:r>
        <w:t>Line Num: 1</w:t>
      </w:r>
    </w:p>
    <w:p>
      <w:r>
        <w:t>Text: HISTORY  PFO as per ANA suggestions. For op today. REPORT Comparison radiograph 29/06/2019. Stable left atrial enlargement, cardiomegaly and unfolded aortic arch demonstrating  atherosclerotic mural calcification. Surgical staples are noted in the right axilla. Bilateral central lines noted in  situ. There is perihilar congestion and bilateral pleural effusions present. Report Indicator: May need further action Finalised by: &lt;DOCTOR&gt;</w:t>
      </w:r>
    </w:p>
    <w:p>
      <w:r>
        <w:t>Accession Number: 9d75389b8d746a0a5339bc8d76424e1d0c46c3cce5016752aa18e8c4c7c29e60</w:t>
      </w:r>
    </w:p>
    <w:p>
      <w:r>
        <w:t>Updated Date Time: 04/7/2019 8:20</w:t>
      </w:r>
    </w:p>
    <w:p>
      <w:pPr>
        <w:pStyle w:val="Heading2"/>
      </w:pPr>
      <w:r>
        <w:t>Layman Explanation</w:t>
      </w:r>
    </w:p>
    <w:p>
      <w:r>
        <w:t>This radiology report discusses HISTORY  PFO as per ANA suggestions. For op today. REPORT Comparison radiograph 29/06/2019. Stable left atrial enlargement, cardiomegaly and unfolded aortic arch demonstrating  atherosclerotic mural calcification. Surgical staples are noted in the right axilla. Bilateral central lines noted in  situ. There is perihilar congestion and bilateral pleural effusions present.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