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6799</w:t>
      </w:r>
    </w:p>
    <w:p>
      <w:r>
        <w:t>Visit Number: 8598a6ac2aeeb4446e7bf925eb5e6ae7db7ee57d3abc1a434ecdf8eb2c8fa0f8</w:t>
      </w:r>
    </w:p>
    <w:p>
      <w:r>
        <w:t>Masked_PatientID: 6783</w:t>
      </w:r>
    </w:p>
    <w:p>
      <w:r>
        <w:t>Order ID: 0d580ee4f60fe21512b5d836f738fd6bd493dd2a9cf55d723256d8f32d33b1cb</w:t>
      </w:r>
    </w:p>
    <w:p>
      <w:r>
        <w:t>Order Name: Chest X-ray</w:t>
      </w:r>
    </w:p>
    <w:p>
      <w:r>
        <w:t>Result Item Code: CHE-NOV</w:t>
      </w:r>
    </w:p>
    <w:p>
      <w:r>
        <w:t>Performed Date Time: 29/6/2019 10:45</w:t>
      </w:r>
    </w:p>
    <w:p>
      <w:r>
        <w:t>Line Num: 1</w:t>
      </w:r>
    </w:p>
    <w:p>
      <w:r>
        <w:t>Text: HISTORY  Spiking fever with desat REPORT Right/left internal jugular lines are observed in situ. There is evidence of previous cardiac valve surgery. There is cardiomegaly, small right effusion, pulmonary venous congestion with septal  lines and ground-glass / alveolar shadowing in the lungs. Findings are consistent  fluid overload / pulmonary edema. Concomitant infection cannot be excluded. Report Indicator: Known / Minor Finalised by: &lt;DOCTOR&gt;</w:t>
      </w:r>
    </w:p>
    <w:p>
      <w:r>
        <w:t>Accession Number: d86395b9e3d43f9cea7ffd2faabebaad668d9dd0caf273ac66923dc5ea65f7fe</w:t>
      </w:r>
    </w:p>
    <w:p>
      <w:r>
        <w:t>Updated Date Time: 01/7/2019 7:32</w:t>
      </w:r>
    </w:p>
    <w:p>
      <w:pPr>
        <w:pStyle w:val="Heading2"/>
      </w:pPr>
      <w:r>
        <w:t>Layman Explanation</w:t>
      </w:r>
    </w:p>
    <w:p>
      <w:r>
        <w:t>This radiology report discusses HISTORY  Spiking fever with desat REPORT Right/left internal jugular lines are observed in situ. There is evidence of previous cardiac valve surgery. There is cardiomegaly, small right effusion, pulmonary venous congestion with septal  lines and ground-glass / alveolar shadowing in the lungs. Findings are consistent  fluid overload / pulmonary edema. Concomitant infection cannot be excluded.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