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6852</w:t>
      </w:r>
    </w:p>
    <w:p>
      <w:r>
        <w:t>Visit Number: 81cb822d18fdc40f7bf79bce6e7a32d2e45d50925769d88c3534de06a0616c44</w:t>
      </w:r>
    </w:p>
    <w:p>
      <w:r>
        <w:t>Masked_PatientID: 6844</w:t>
      </w:r>
    </w:p>
    <w:p>
      <w:r>
        <w:t>Order ID: ee7c8383dce8f21df7f7f57b6c5a767b6ea1ffad7cb7e8b83cd567bdfaa702af</w:t>
      </w:r>
    </w:p>
    <w:p>
      <w:r>
        <w:t>Order Name: Chest X-ray</w:t>
      </w:r>
    </w:p>
    <w:p>
      <w:r>
        <w:t>Result Item Code: CHE-NOV</w:t>
      </w:r>
    </w:p>
    <w:p>
      <w:r>
        <w:t>Performed Date Time: 12/4/2019 12:29</w:t>
      </w:r>
    </w:p>
    <w:p>
      <w:r>
        <w:t>Line Num: 1</w:t>
      </w:r>
    </w:p>
    <w:p>
      <w:r>
        <w:t>Text:          [ The heart, lungs and mediastinum are unremarkable.  The aorta is unfurled.  Large  gall stone is incidentally visualised.   Known / Minor Finalised by: &lt;DOCTOR&gt;</w:t>
      </w:r>
    </w:p>
    <w:p>
      <w:r>
        <w:t>Accession Number: 4e555a5c1f797c1168f4a4313946ab89d6ad14eefa4ef33c0e56f52dd9b995cb</w:t>
      </w:r>
    </w:p>
    <w:p>
      <w:r>
        <w:t>Updated Date Time: 13/4/2019 8:29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Large  gall stone is incidentally visualised.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