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6845</w:t>
      </w:r>
    </w:p>
    <w:p>
      <w:r>
        <w:t>Visit Number: dc3e28e75daf217615e0d4fe016753c64cf4e9d9b0562344971432564a7b945e</w:t>
      </w:r>
    </w:p>
    <w:p>
      <w:r>
        <w:t>Masked_PatientID: 6844</w:t>
      </w:r>
    </w:p>
    <w:p>
      <w:r>
        <w:t>Order ID: f0da2f799bbbf1a0e265f40a3f2179f51cedc9a2435d627183c77899f1bf883b</w:t>
      </w:r>
    </w:p>
    <w:p>
      <w:r>
        <w:t>Order Name: Chest X-ray, Erect</w:t>
      </w:r>
    </w:p>
    <w:p>
      <w:r>
        <w:t>Result Item Code: CHE-ER</w:t>
      </w:r>
    </w:p>
    <w:p>
      <w:r>
        <w:t>Performed Date Time: 18/11/2017 18:46</w:t>
      </w:r>
    </w:p>
    <w:p>
      <w:r>
        <w:t>Line Num: 1</w:t>
      </w:r>
    </w:p>
    <w:p>
      <w:r>
        <w:t>Text:       HISTORY Septic workup REPORT  X-ray dated 15/11/2017 was reviewed.  The heart size is top normal. Residual airspace shadows are seen in the left lower zone. Bilateral small effusions are noted as before.   Known / Minor  Finalised by: &lt;DOCTOR&gt;</w:t>
      </w:r>
    </w:p>
    <w:p>
      <w:r>
        <w:t>Accession Number: 62d07bc499a5b9949bd4afb957540e0af0bbde91a588e7b5ecb1aa0259fd64e5</w:t>
      </w:r>
    </w:p>
    <w:p>
      <w:r>
        <w:t>Updated Date Time: 20/11/2017 15:14</w:t>
      </w:r>
    </w:p>
    <w:p>
      <w:pPr>
        <w:pStyle w:val="Heading2"/>
      </w:pPr>
      <w:r>
        <w:t>Layman Explanation</w:t>
      </w:r>
    </w:p>
    <w:p>
      <w:r>
        <w:t>This radiology report discusses       HISTORY Septic workup REPORT  X-ray dated 15/11/2017 was reviewed.  The heart size is top normal. Residual airspace shadows are seen in the left lower zone. Bilateral small effusions are noted as before.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