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6866</w:t>
      </w:r>
    </w:p>
    <w:p>
      <w:r>
        <w:t>Visit Number: c26385e89d2c20824c1900a406bb6d4ce5f72e46c72f2cf180695bb0283ecb2e</w:t>
      </w:r>
    </w:p>
    <w:p>
      <w:r>
        <w:t>Masked_PatientID: 6859</w:t>
      </w:r>
    </w:p>
    <w:p>
      <w:r>
        <w:t>Order ID: e45a96f372904da341bff6bc7a412c35bd724e1cfaf9c42d7a9f1503b3c60fe1</w:t>
      </w:r>
    </w:p>
    <w:p>
      <w:r>
        <w:t>Order Name: Chest X-ray</w:t>
      </w:r>
    </w:p>
    <w:p>
      <w:r>
        <w:t>Result Item Code: CHE-NOV</w:t>
      </w:r>
    </w:p>
    <w:p>
      <w:r>
        <w:t>Performed Date Time: 23/10/2015 7:23</w:t>
      </w:r>
    </w:p>
    <w:p>
      <w:r>
        <w:t>Line Num: 1</w:t>
      </w:r>
    </w:p>
    <w:p>
      <w:r>
        <w:t>Text:       HISTORY CCF REPORT Left pectoral single chamber pacing device with leads in stable position compared  to 20/10/2015. The heart is enlarged.  There is a right pleural effusion of similar size to 20/10/2015. Upper lobe blood diversion and peribronchial cuffing in keeping with pulmonary venous  hypertension.   May need further action Finalised by: &lt;DOCTOR&gt;</w:t>
      </w:r>
    </w:p>
    <w:p>
      <w:r>
        <w:t>Accession Number: f0779cce5981e6596d37aec638d214aca4546c700e571af46152e0ba579d940f</w:t>
      </w:r>
    </w:p>
    <w:p>
      <w:r>
        <w:t>Updated Date Time: 23/10/2015 14:50</w:t>
      </w:r>
    </w:p>
    <w:p>
      <w:pPr>
        <w:pStyle w:val="Heading2"/>
      </w:pPr>
      <w:r>
        <w:t>Layman Explanation</w:t>
      </w:r>
    </w:p>
    <w:p>
      <w:r>
        <w:t>This radiology report discusses       HISTORY CCF REPORT Left pectoral single chamber pacing device with leads in stable position compared  to 20/10/2015. The heart is enlarged.  There is a right pleural effusion of similar size to 20/10/2015. Upper lobe blood diversion and peribronchial cuffing in keeping with pulmonary venous  hypertension.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