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6859</w:t>
      </w:r>
    </w:p>
    <w:p>
      <w:r>
        <w:t>Visit Number: 889cd90f697526217d4673ab1f302a2cbb47288efce27699788b1e6b92af7398</w:t>
      </w:r>
    </w:p>
    <w:p>
      <w:r>
        <w:t>Masked_PatientID: 6859</w:t>
      </w:r>
    </w:p>
    <w:p>
      <w:r>
        <w:t>Order ID: 4872dfa8bafe21235cbb93a0f7eb6f74f437545dc711c924a259ea01ab44ded4</w:t>
      </w:r>
    </w:p>
    <w:p>
      <w:r>
        <w:t>Order Name: Chest X-ray</w:t>
      </w:r>
    </w:p>
    <w:p>
      <w:r>
        <w:t>Result Item Code: CHE-NOV</w:t>
      </w:r>
    </w:p>
    <w:p>
      <w:r>
        <w:t>Performed Date Time: 24/8/2015 19:11</w:t>
      </w:r>
    </w:p>
    <w:p>
      <w:r>
        <w:t>Line Num: 1</w:t>
      </w:r>
    </w:p>
    <w:p>
      <w:r>
        <w:t>Text:       HISTORY fluid overload REPORT  Upper lobe diversion and perihilar congestive change detected.  There is a moderate  sized right pleural effusion. Midline sternotomy wires and external cardiac pacemaker lead noted in situ. Cardiac size cannot be accurately assessed in this projection.   May need further action Finalised by: &lt;DOCTOR&gt;</w:t>
      </w:r>
    </w:p>
    <w:p>
      <w:r>
        <w:t>Accession Number: eda08038e036f89bd781c3034c0327e8a4e4d2544191d39e525f9cf0a4fa901e</w:t>
      </w:r>
    </w:p>
    <w:p>
      <w:r>
        <w:t>Updated Date Time: 25/8/2015 19:22</w:t>
      </w:r>
    </w:p>
    <w:p>
      <w:pPr>
        <w:pStyle w:val="Heading2"/>
      </w:pPr>
      <w:r>
        <w:t>Layman Explanation</w:t>
      </w:r>
    </w:p>
    <w:p>
      <w:r>
        <w:t>This radiology report discusses       HISTORY fluid overload REPORT  Upper lobe diversion and perihilar congestive change detected.  There is a moderate  sized right pleural effusion. Midline sternotomy wires and external cardiac pacemaker lead noted in situ. Cardiac size cannot be accurately assessed in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