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6882</w:t>
      </w:r>
    </w:p>
    <w:p>
      <w:r>
        <w:t>Visit Number: 53865d2ee8ff453f14f8131741351e62d9fe880025a774ac070f02382f82a9e8</w:t>
      </w:r>
    </w:p>
    <w:p>
      <w:r>
        <w:t>Masked_PatientID: 6877</w:t>
      </w:r>
    </w:p>
    <w:p>
      <w:r>
        <w:t>Order ID: cd559750474e88d4bdf194051dbf9848ea38f84a6ebae0f9faaa005d4088fa79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05/2/2019 10:06</w:t>
      </w:r>
    </w:p>
    <w:p>
      <w:r>
        <w:t>Line Num: 1</w:t>
      </w:r>
    </w:p>
    <w:p>
      <w:r>
        <w:t>Text:       HISTORY CHEST PAIN; CC A39 REPORT Comparison is made with chest radiograph of 28 January 2019. There is cardiomegaly. A single lead AICD is seen with the lead projected over the  right ventricle. The thoracic aorta is unfolded. There is a stable small right pleural effusion. No pneumothorax or consolidation  is detected. Degenerative changes are present in the imaged spine.   Known / Minor Finalised by: &lt;DOCTOR&gt;</w:t>
      </w:r>
    </w:p>
    <w:p>
      <w:r>
        <w:t>Accession Number: f962d3bc670ece1e0bd905348833106b3583e9e94b90de711850c376423b4f91</w:t>
      </w:r>
    </w:p>
    <w:p>
      <w:r>
        <w:t>Updated Date Time: 05/2/2019 16:31</w:t>
      </w:r>
    </w:p>
    <w:p>
      <w:pPr>
        <w:pStyle w:val="Heading2"/>
      </w:pPr>
      <w:r>
        <w:t>Layman Explanation</w:t>
      </w:r>
    </w:p>
    <w:p>
      <w:r>
        <w:t>This radiology report discusses       HISTORY CHEST PAIN; CC A39 REPORT Comparison is made with chest radiograph of 28 January 2019. There is cardiomegaly. A single lead AICD is seen with the lead projected over the  right ventricle. The thoracic aorta is unfolded. There is a stable small right pleural effusion. No pneumothorax or consolidation  is detected. Degenerative changes are present in the imaged spine.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