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6884</w:t>
      </w:r>
    </w:p>
    <w:p>
      <w:r>
        <w:t>Visit Number: 635bc5bc52110e685b9e9868751e896bb743b46383d82acd2fa3f98c6a3a04e4</w:t>
      </w:r>
    </w:p>
    <w:p>
      <w:r>
        <w:t>Masked_PatientID: 6877</w:t>
      </w:r>
    </w:p>
    <w:p>
      <w:r>
        <w:t>Order ID: 18db606dd00994987518b37aadc70ba4f4af76130be8dcf3e8137b1a3867d56e</w:t>
      </w:r>
    </w:p>
    <w:p>
      <w:r>
        <w:t>Order Name: Chest X-ray</w:t>
      </w:r>
    </w:p>
    <w:p>
      <w:r>
        <w:t>Result Item Code: CHE-NOV</w:t>
      </w:r>
    </w:p>
    <w:p>
      <w:r>
        <w:t>Performed Date Time: 26/1/2016 8:28</w:t>
      </w:r>
    </w:p>
    <w:p>
      <w:r>
        <w:t>Line Num: 1</w:t>
      </w:r>
    </w:p>
    <w:p>
      <w:r>
        <w:t>Text:       HISTORY IHD with AICD: noted recent onset polycythaemia with low plt to look for lung pathology REPORT Comparison radiograph 25/11/2015. Stable appearance of cardiomegaly with unfolded aortic arch.  There are prominent  bronchovascular markings detected bilaterally with suggestion of upper lobe diversion.   Minimal blunted appearance of the costophrenic angles suggest the presence of a  small pleural effusions.  Negligible change noted in the patchy opacity detected  in the right lower zone. External cardiac pacemaker lead noted in situ.  May need further action Finalised by: &lt;DOCTOR&gt;</w:t>
      </w:r>
    </w:p>
    <w:p>
      <w:r>
        <w:t>Accession Number: b9a31120a4fdb9e5f0fa05791aabe1cbd5cee7217ca5ceda7857f794781ccb07</w:t>
      </w:r>
    </w:p>
    <w:p>
      <w:r>
        <w:t>Updated Date Time: 26/1/2016 8:46</w:t>
      </w:r>
    </w:p>
    <w:p>
      <w:pPr>
        <w:pStyle w:val="Heading2"/>
      </w:pPr>
      <w:r>
        <w:t>Layman Explanation</w:t>
      </w:r>
    </w:p>
    <w:p>
      <w:r>
        <w:t>This radiology report discusses       HISTORY IHD with AICD: noted recent onset polycythaemia with low plt to look for lung pathology REPORT Comparison radiograph 25/11/2015. Stable appearance of cardiomegaly with unfolded aortic arch.  There are prominent  bronchovascular markings detected bilaterally with suggestion of upper lobe diversion.   Minimal blunted appearance of the costophrenic angles suggest the presence of a  small pleural effusions.  Negligible change noted in the patchy opacity detected  in the right lower zone. External cardiac pacemaker lead noted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