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6887</w:t>
      </w:r>
    </w:p>
    <w:p>
      <w:r>
        <w:t>Visit Number: 8ff258237539b6e2946e93ce7010375b59386c86339f3d2ee62e1d0fdb15f0eb</w:t>
      </w:r>
    </w:p>
    <w:p>
      <w:r>
        <w:t>Masked_PatientID: 6886</w:t>
      </w:r>
    </w:p>
    <w:p>
      <w:r>
        <w:t>Order ID: f774071dc283b55d14b667dbf577f467701e996ed2d1cabb61d6f3dc3e829b8a</w:t>
      </w:r>
    </w:p>
    <w:p>
      <w:r>
        <w:t>Order Name: Chest X-ray</w:t>
      </w:r>
    </w:p>
    <w:p>
      <w:r>
        <w:t>Result Item Code: CHE-NOV</w:t>
      </w:r>
    </w:p>
    <w:p>
      <w:r>
        <w:t>Performed Date Time: 19/8/2018 23:58</w:t>
      </w:r>
    </w:p>
    <w:p>
      <w:r>
        <w:t>Line Num: 1</w:t>
      </w:r>
    </w:p>
    <w:p>
      <w:r>
        <w:t>Text:       HISTORY drowsiness REPORT  No prior radiograph is available for comparison. Poor inspiratory effort.  There are patchy opacities seen in bilateral lower zone, more on the right, possibly  of an infective aetiology or related toatelectasis.  Clinical correlation is advised.  No significant pleural effusion is seen. The heart size is within normal limits   May need further action Reported by: &lt;DOCTOR&gt;</w:t>
      </w:r>
    </w:p>
    <w:p>
      <w:r>
        <w:t>Accession Number: 20d3302b2b65367810fd98b44828f316fbbd08f839d4add7adb19f865221cd1e</w:t>
      </w:r>
    </w:p>
    <w:p>
      <w:r>
        <w:t>Updated Date Time: 20/8/2018 12:46</w:t>
      </w:r>
    </w:p>
    <w:p>
      <w:pPr>
        <w:pStyle w:val="Heading2"/>
      </w:pPr>
      <w:r>
        <w:t>Layman Explanation</w:t>
      </w:r>
    </w:p>
    <w:p>
      <w:r>
        <w:t>This radiology report discusses       HISTORY drowsiness REPORT  No prior radiograph is available for comparison. Poor inspiratory effort.  There are patchy opacities seen in bilateral lower zone, more on the right, possibly  of an infective aetiology or related toatelectasis.  Clinical correlation is advised.  No significant pleural effusion is seen. The heart size is within normal limits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