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6893</w:t>
      </w:r>
    </w:p>
    <w:p>
      <w:r>
        <w:t>Visit Number: ff115e6cb3a0072c8dfddaf8384ebcf51037da0b10ecb1e507a3404c03ee11c6</w:t>
      </w:r>
    </w:p>
    <w:p>
      <w:r>
        <w:t>Masked_PatientID: 6888</w:t>
      </w:r>
    </w:p>
    <w:p>
      <w:r>
        <w:t>Order ID: bca0fac7c06353b4ad8c0b1d84872e6469daf8006f8c15987e351a4e9126f693</w:t>
      </w:r>
    </w:p>
    <w:p>
      <w:r>
        <w:t>Order Name: Chest X-ray</w:t>
      </w:r>
    </w:p>
    <w:p>
      <w:r>
        <w:t>Result Item Code: CHE-NOV</w:t>
      </w:r>
    </w:p>
    <w:p>
      <w:r>
        <w:t>Performed Date Time: 08/9/2016 13:37</w:t>
      </w:r>
    </w:p>
    <w:p>
      <w:r>
        <w:t>Line Num: 1</w:t>
      </w:r>
    </w:p>
    <w:p>
      <w:r>
        <w:t>Text:       HISTORY cough 1 week REPORT  Chest X-ray: Comparison was made to the prior radiograph dated 15 August 2016. The midline sternotomy wires are intact.  The heart size cannot be accurately assessed.   There is unfolding aorta.  There is suggestion of background congestion.  Increased  haziness particularly in both lower zones could be due to infective change.  No sizable  pleural effusion is seen.   May need further action Finalised by: &lt;DOCTOR&gt;</w:t>
      </w:r>
    </w:p>
    <w:p>
      <w:r>
        <w:t>Accession Number: 1fc0b23d4b9031ea4e2e7c9267ce66830bb1c125d7e53f9adf2fb8543a7bedb1</w:t>
      </w:r>
    </w:p>
    <w:p>
      <w:r>
        <w:t>Updated Date Time: 08/9/2016 20:44</w:t>
      </w:r>
    </w:p>
    <w:p>
      <w:pPr>
        <w:pStyle w:val="Heading2"/>
      </w:pPr>
      <w:r>
        <w:t>Layman Explanation</w:t>
      </w:r>
    </w:p>
    <w:p>
      <w:r>
        <w:t>This radiology report discusses       HISTORY cough 1 week REPORT  Chest X-ray: Comparison was made to the prior radiograph dated 15 August 2016. The midline sternotomy wires are intact.  The heart size cannot be accurately assessed.   There is unfolding aorta.  There is suggestion of background congestion.  Increased  haziness particularly in both lower zones could be due to infective change.  No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