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6889</w:t>
      </w:r>
    </w:p>
    <w:p>
      <w:r>
        <w:t>Visit Number: 8cd4b11ae6cc40f7dac3c44bfc9ad6d0bfd6903f932f4fe23d1f058c24fe10f1</w:t>
      </w:r>
    </w:p>
    <w:p>
      <w:r>
        <w:t>Masked_PatientID: 6888</w:t>
      </w:r>
    </w:p>
    <w:p>
      <w:r>
        <w:t>Order ID: 4b3dc2b53b7ae60696b9e24a5b1a8be765426552783962a5fa2fcd1c1b80d903</w:t>
      </w:r>
    </w:p>
    <w:p>
      <w:r>
        <w:t>Order Name: Chest X-ray</w:t>
      </w:r>
    </w:p>
    <w:p>
      <w:r>
        <w:t>Result Item Code: CHE-NOV</w:t>
      </w:r>
    </w:p>
    <w:p>
      <w:r>
        <w:t>Performed Date Time: 11/9/2016 11:02</w:t>
      </w:r>
    </w:p>
    <w:p>
      <w:r>
        <w:t>Line Num: 1</w:t>
      </w:r>
    </w:p>
    <w:p>
      <w:r>
        <w:t>Text:       HISTORY to assess fluid status and infective changes if any REPORT  Chest AP sitting Sternotomy sutures are seen.  Cardiac size cannot be accurately assessed.  Bilateral  moderate pleural effusions with adjacent atelectasis/consolidation are noted.  Faint  lucency in the right upper zone is likely artefact from skin fold.   May need further action Finalised by: &lt;DOCTOR&gt;</w:t>
      </w:r>
    </w:p>
    <w:p>
      <w:r>
        <w:t>Accession Number: b86a8355c4676748329fdc40152bc3e4f555b32d2d07af55a3c61ee6c785ca69</w:t>
      </w:r>
    </w:p>
    <w:p>
      <w:r>
        <w:t>Updated Date Time: 13/9/2016 18:55</w:t>
      </w:r>
    </w:p>
    <w:p>
      <w:pPr>
        <w:pStyle w:val="Heading2"/>
      </w:pPr>
      <w:r>
        <w:t>Layman Explanation</w:t>
      </w:r>
    </w:p>
    <w:p>
      <w:r>
        <w:t>This radiology report discusses       HISTORY to assess fluid status and infective changes if any REPORT  Chest AP sitting Sternotomy sutures are seen.  Cardiac size cannot be accurately assessed.  Bilateral  moderate pleural effusions with adjacent atelectasis/consolidation are noted.  Faint  lucency in the right upper zone is likely artefact from skin fold.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