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6888</w:t>
      </w:r>
    </w:p>
    <w:p>
      <w:r>
        <w:t>Visit Number: 298e53a314ed8d7d32d8bd9c184c245fb260fe9c9a4037b5f730a14958d425d6</w:t>
      </w:r>
    </w:p>
    <w:p>
      <w:r>
        <w:t>Masked_PatientID: 6888</w:t>
      </w:r>
    </w:p>
    <w:p>
      <w:r>
        <w:t>Order ID: 57de562bd916fab42b9f3b785b59ee60413763fe00e52f59f3e2ffd0ad637497</w:t>
      </w:r>
    </w:p>
    <w:p>
      <w:r>
        <w:t>Order Name: Chest X-ray</w:t>
      </w:r>
    </w:p>
    <w:p>
      <w:r>
        <w:t>Result Item Code: CHE-NOV</w:t>
      </w:r>
    </w:p>
    <w:p>
      <w:r>
        <w:t>Performed Date Time: 15/8/2016 20:35</w:t>
      </w:r>
    </w:p>
    <w:p>
      <w:r>
        <w:t>Line Num: 1</w:t>
      </w:r>
    </w:p>
    <w:p>
      <w:r>
        <w:t>Text:       HISTORY septic REPORT  Previous study dated 12/08/2016 was reviewed. Midline sternotomy wires are seen.  Suboptimal inspiration.  Heart size is not grossly  enlarged.  No active lung lesions seen within the visualised pulmonary field.   Known / Minor  Finalised by: &lt;DOCTOR&gt;</w:t>
      </w:r>
    </w:p>
    <w:p>
      <w:r>
        <w:t>Accession Number: 9b84d471546e16a46779e3c156ec3b77b5787f9fd8dd1e76534d7ac17b25977e</w:t>
      </w:r>
    </w:p>
    <w:p>
      <w:r>
        <w:t>Updated Date Time: 16/8/2016 13:48</w:t>
      </w:r>
    </w:p>
    <w:p>
      <w:pPr>
        <w:pStyle w:val="Heading2"/>
      </w:pPr>
      <w:r>
        <w:t>Layman Explanation</w:t>
      </w:r>
    </w:p>
    <w:p>
      <w:r>
        <w:t>This radiology report discusses       HISTORY septic REPORT  Previous study dated 12/08/2016 was reviewed. Midline sternotomy wires are seen.  Suboptimal inspiration.  Heart size is not grossly  enlarged.  No active lung lesions seen within the visualised pulmonary field.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