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w:t>
      </w:r>
    </w:p>
    <w:p>
      <w:r>
        <w:t>Visit Number: 661df1b6b7cbfb30066815d33abda5ba2b5b7a52d74f896d776ecdf39e95f932</w:t>
      </w:r>
    </w:p>
    <w:p>
      <w:r>
        <w:t>Masked_PatientID: 69</w:t>
      </w:r>
    </w:p>
    <w:p>
      <w:r>
        <w:t>Order ID: 6156f0ed254e74b282141d326d9a8859be1e372958725285f209e548dd746a5b</w:t>
      </w:r>
    </w:p>
    <w:p>
      <w:r>
        <w:t>Order Name: Chest X-ray</w:t>
      </w:r>
    </w:p>
    <w:p>
      <w:r>
        <w:t>Result Item Code: CHE-NOV</w:t>
      </w:r>
    </w:p>
    <w:p>
      <w:r>
        <w:t>Performed Date Time: 11/9/2016 16:36</w:t>
      </w:r>
    </w:p>
    <w:p>
      <w:r>
        <w:t>Line Num: 1</w:t>
      </w:r>
    </w:p>
    <w:p>
      <w:r>
        <w:t>Text:       HISTORY post R IJ vasc cath insertion REPORT There is very gross cardiomegaly in spite of the projection. There is hazy opacification  of the right lung base due to pleural fluid and underlying consolidation. Some underlying  congestive change is also present. The tip of the right subclavian catheter and that  of the right IJ catheter are over the SVC. The tip of the endotracheal tube is approximately 4.6 cm from the bifurcation. The  tip of the naso gastric tube is projected over the mid stomach.   Known / Minor  Finalised by: &lt;DOCTOR&gt;</w:t>
      </w:r>
    </w:p>
    <w:p>
      <w:r>
        <w:t>Accession Number: 6f57256c6787c1120ded4fc98390dc949e3629ad9fc94f675601a13657bf0bd3</w:t>
      </w:r>
    </w:p>
    <w:p>
      <w:r>
        <w:t>Updated Date Time: 14/9/2016 6:19</w:t>
      </w:r>
    </w:p>
    <w:p>
      <w:pPr>
        <w:pStyle w:val="Heading2"/>
      </w:pPr>
      <w:r>
        <w:t>Layman Explanation</w:t>
      </w:r>
    </w:p>
    <w:p>
      <w:r>
        <w:t>This radiology report discusses       HISTORY post R IJ vasc cath insertion REPORT There is very gross cardiomegaly in spite of the projection. There is hazy opacification  of the right lung base due to pleural fluid and underlying consolidation. Some underlying  congestive change is also present. The tip of the right subclavian catheter and that  of the right IJ catheter are over the SVC. The tip of the endotracheal tube is approximately 4.6 cm from the bifurcation.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