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73</w:t>
      </w:r>
    </w:p>
    <w:p>
      <w:r>
        <w:t>Visit Number: 6ca23dade0899c260710a5926107bccf1cfd1ca064fb927f60874d48990a8d03</w:t>
      </w:r>
    </w:p>
    <w:p>
      <w:r>
        <w:t>Masked_PatientID: 69</w:t>
      </w:r>
    </w:p>
    <w:p>
      <w:r>
        <w:t>Order ID: 287837edc9b7af1c5e90a0985eac86124f02ba6e9f687a158427315f4790c1ab</w:t>
      </w:r>
    </w:p>
    <w:p>
      <w:r>
        <w:t>Order Name: Chest X-ray</w:t>
      </w:r>
    </w:p>
    <w:p>
      <w:r>
        <w:t>Result Item Code: CHE-NOV</w:t>
      </w:r>
    </w:p>
    <w:p>
      <w:r>
        <w:t>Performed Date Time: 27/7/2016 13:51</w:t>
      </w:r>
    </w:p>
    <w:p>
      <w:r>
        <w:t>Line Num: 1</w:t>
      </w:r>
    </w:p>
    <w:p>
      <w:r>
        <w:t>Text:       HISTORY acute SOB ? fluid overload vs HAP REPORT Comparison made with CXR of 25/7/2016. The blunting of both costophrenic angles are likely due to small pleural effusions.   No consolidation or pulmonary venous congestion is seen. Heart size remains markedly  enlarged.   Known / Minor  Finalised by: &lt;DOCTOR&gt;</w:t>
      </w:r>
    </w:p>
    <w:p>
      <w:r>
        <w:t>Accession Number: caa48c088d52731d9fd55dc1bb3f5fd78cc5be59fa056a5e3a45539529a8f9b0</w:t>
      </w:r>
    </w:p>
    <w:p>
      <w:r>
        <w:t>Updated Date Time: 28/7/2016 9:02</w:t>
      </w:r>
    </w:p>
    <w:p>
      <w:pPr>
        <w:pStyle w:val="Heading2"/>
      </w:pPr>
      <w:r>
        <w:t>Layman Explanation</w:t>
      </w:r>
    </w:p>
    <w:p>
      <w:r>
        <w:t>This radiology report discusses       HISTORY acute SOB ? fluid overload vs HAP REPORT Comparison made with CXR of 25/7/2016. The blunting of both costophrenic angles are likely due to small pleural effusions.   No consolidation or pulmonary venous congestion is seen. Heart size remains markedly  enlarged.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