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6935</w:t>
      </w:r>
    </w:p>
    <w:p>
      <w:r>
        <w:t>Visit Number: 1e5e0f1f8d78050e0d5aa745d4336152698639ebba60873772f96585061d268e</w:t>
      </w:r>
    </w:p>
    <w:p>
      <w:r>
        <w:t>Masked_PatientID: 6933</w:t>
      </w:r>
    </w:p>
    <w:p>
      <w:r>
        <w:t>Order ID: d6c3a6a014346a7a0cecccfc144d7111cd9d783a12d126af43ebc87fd7b350a9</w:t>
      </w:r>
    </w:p>
    <w:p>
      <w:r>
        <w:t>Order Name: Chest X-ray, Erect</w:t>
      </w:r>
    </w:p>
    <w:p>
      <w:r>
        <w:t>Result Item Code: CHE-ER</w:t>
      </w:r>
    </w:p>
    <w:p>
      <w:r>
        <w:t>Performed Date Time: 16/8/2018 10:12</w:t>
      </w:r>
    </w:p>
    <w:p>
      <w:r>
        <w:t>Line Num: 1</w:t>
      </w:r>
    </w:p>
    <w:p>
      <w:r>
        <w:t>Text:       HISTORY SOB REPORT CHEST RADIOGRAPH, AP SITTING VIEW Comparison is made with the previous chest radiograph dated 17 Apr 2015. There is stable cardiomegaly.  Right lower zone consolidation effacing right heart  border and a small right pleural effusion are noted, possibly related to infective  change.  Suggest follow-up radiograph in 4-6 weeks after appropriate treatment to  ensure resolution.   Degenerative changes are seen in the visualised thoracic spine.    Further action or early intervention required Reported by: &lt;DOCTOR&gt;</w:t>
      </w:r>
    </w:p>
    <w:p>
      <w:r>
        <w:t>Accession Number: 2cf45c13455ff1a09c61a3293dec3ef28d1f515d81fb18daf960249043cb8065</w:t>
      </w:r>
    </w:p>
    <w:p>
      <w:r>
        <w:t>Updated Date Time: 16/8/2018 14:38</w:t>
      </w:r>
    </w:p>
    <w:p>
      <w:pPr>
        <w:pStyle w:val="Heading2"/>
      </w:pPr>
      <w:r>
        <w:t>Layman Explanation</w:t>
      </w:r>
    </w:p>
    <w:p>
      <w:r>
        <w:t>This radiology report discusses       HISTORY SOB REPORT CHEST RADIOGRAPH, AP SITTING VIEW Comparison is made with the previous chest radiograph dated 17 Apr 2015. There is stable cardiomegaly.  Right lower zone consolidation effacing right heart  border and a small right pleural effusion are noted, possibly related to infective  change.  Suggest follow-up radiograph in 4-6 weeks after appropriate treatment to  ensure resolution.   Degenerative changes are seen in the visualised thoracic spine.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