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6955</w:t>
      </w:r>
    </w:p>
    <w:p>
      <w:r>
        <w:t>Visit Number: 9e816b9d4e710ff68d3f98b97e1053f767f955d13e83c44cfd1d9e74c04b6405</w:t>
      </w:r>
    </w:p>
    <w:p>
      <w:r>
        <w:t>Masked_PatientID: 6945</w:t>
      </w:r>
    </w:p>
    <w:p>
      <w:r>
        <w:t>Order ID: 221d32d17870ed998e521b366274ff7b46dd0e6e89cfb62f521a2f5eabc0c294</w:t>
      </w:r>
    </w:p>
    <w:p>
      <w:r>
        <w:t>Order Name: Chest X-ray, Erect</w:t>
      </w:r>
    </w:p>
    <w:p>
      <w:r>
        <w:t>Result Item Code: CHE-ER</w:t>
      </w:r>
    </w:p>
    <w:p>
      <w:r>
        <w:t>Performed Date Time: 04/11/2015 7:23</w:t>
      </w:r>
    </w:p>
    <w:p>
      <w:r>
        <w:t>Line Num: 1</w:t>
      </w:r>
    </w:p>
    <w:p>
      <w:r>
        <w:t>Text:       HISTORY pneumonia REPORT  The previous film dated 03/11/2015. Post sternotomy status.  NG tube, ET tube and right central venous catheter are in  situ.  Patchy air space opacities in both lungs.  Some interval worsening in right  lower lung changes.   May need further action Finalised by: &lt;DOCTOR&gt;</w:t>
      </w:r>
    </w:p>
    <w:p>
      <w:r>
        <w:t>Accession Number: c838bdeac002f27ffacf817435ae357444a89272cb12fedcf2abf4fbd639e59f</w:t>
      </w:r>
    </w:p>
    <w:p>
      <w:r>
        <w:t>Updated Date Time: 04/11/2015 18:13</w:t>
      </w:r>
    </w:p>
    <w:p>
      <w:pPr>
        <w:pStyle w:val="Heading2"/>
      </w:pPr>
      <w:r>
        <w:t>Layman Explanation</w:t>
      </w:r>
    </w:p>
    <w:p>
      <w:r>
        <w:t>This radiology report discusses       HISTORY pneumonia REPORT  The previous film dated 03/11/2015. Post sternotomy status.  NG tube, ET tube and right central venous catheter are in  situ.  Patchy air space opacities in both lungs.  Some interval worsening in right  lower lung changes.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