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6965</w:t>
      </w:r>
    </w:p>
    <w:p>
      <w:r>
        <w:t>Visit Number: 894b1d045258031d16656018a03c74c7382db0caef86cb98bc532b664f596a13</w:t>
      </w:r>
    </w:p>
    <w:p>
      <w:r>
        <w:t>Masked_PatientID: 6945</w:t>
      </w:r>
    </w:p>
    <w:p>
      <w:r>
        <w:t>Order ID: 3b6dc64a54ef35c65151f6f533661f914b2c1eeefdf1b724b35087b32cdd6aae</w:t>
      </w:r>
    </w:p>
    <w:p>
      <w:r>
        <w:t>Order Name: Chest X-ray, Erect</w:t>
      </w:r>
    </w:p>
    <w:p>
      <w:r>
        <w:t>Result Item Code: CHE-ER</w:t>
      </w:r>
    </w:p>
    <w:p>
      <w:r>
        <w:t>Performed Date Time: 26/5/2015 12:28</w:t>
      </w:r>
    </w:p>
    <w:p>
      <w:r>
        <w:t>Line Num: 1</w:t>
      </w:r>
    </w:p>
    <w:p>
      <w:r>
        <w:t>Text:       HISTORY heart failure REPORT Chest AP sitting. Prior radiograph dated  20/05/2015  was reviewed. Suboptimal inspiratory effort.  The upper lobe venous diversion, septal lines are  seen suspicious for fluid overload or cardiac decompensation.  Pulmonary infiltrates  in the left paracardiac region are suspicious for superimposed infection.  Clinical  correlation is suggested.   May need further action Finalised by: &lt;DOCTOR&gt;</w:t>
      </w:r>
    </w:p>
    <w:p>
      <w:r>
        <w:t>Accession Number: b5283f6ca9b7cc8b0046e70211c1524392b12301e921da02da19c2ef2264bd02</w:t>
      </w:r>
    </w:p>
    <w:p>
      <w:r>
        <w:t>Updated Date Time: 26/5/2015 20:29</w:t>
      </w:r>
    </w:p>
    <w:p>
      <w:pPr>
        <w:pStyle w:val="Heading2"/>
      </w:pPr>
      <w:r>
        <w:t>Layman Explanation</w:t>
      </w:r>
    </w:p>
    <w:p>
      <w:r>
        <w:t>This radiology report discusses       HISTORY heart failure REPORT Chest AP sitting. Prior radiograph dated  20/05/2015  was reviewed. Suboptimal inspiratory effort.  The upper lobe venous diversion, septal lines are  seen suspicious for fluid overload or cardiac decompensation.  Pulmonary infiltrates  in the left paracardiac region are suspicious for superimposed infection.  Clinical  correlation is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