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6946</w:t>
      </w:r>
    </w:p>
    <w:p>
      <w:r>
        <w:t>Visit Number: 9e816b9d4e710ff68d3f98b97e1053f767f955d13e83c44cfd1d9e74c04b6405</w:t>
      </w:r>
    </w:p>
    <w:p>
      <w:r>
        <w:t>Masked_PatientID: 6945</w:t>
      </w:r>
    </w:p>
    <w:p>
      <w:r>
        <w:t>Order ID: 1f4f180b7501a4712237f2d46361d898cf47c9fe6873165dbc9630d6d90dfc6d</w:t>
      </w:r>
    </w:p>
    <w:p>
      <w:r>
        <w:t>Order Name: Chest X-ray</w:t>
      </w:r>
    </w:p>
    <w:p>
      <w:r>
        <w:t>Result Item Code: CHE-NOV</w:t>
      </w:r>
    </w:p>
    <w:p>
      <w:r>
        <w:t>Performed Date Time: 29/10/2015 9:50</w:t>
      </w:r>
    </w:p>
    <w:p>
      <w:r>
        <w:t>Line Num: 1</w:t>
      </w:r>
    </w:p>
    <w:p>
      <w:r>
        <w:t>Text:       HISTORY destaturation, tachypneic. REPORT  Compared with previous film dated 28/10/2015, extensive air space changes in both  lungs with likely basal pleural effusions.  There is some interval worsening with  increased changes in the right upper zone now.  These may be due to fluid overload  or associated infection, clinical correlation suggested.   May need further action Finalised by: &lt;DOCTOR&gt;</w:t>
      </w:r>
    </w:p>
    <w:p>
      <w:r>
        <w:t>Accession Number: 847fec934c1efd7ff53fa28118ccf73f364c8a2ddae0ba2b1dc3a30368ef70a4</w:t>
      </w:r>
    </w:p>
    <w:p>
      <w:r>
        <w:t>Updated Date Time: 29/10/2015 16:14</w:t>
      </w:r>
    </w:p>
    <w:p>
      <w:pPr>
        <w:pStyle w:val="Heading2"/>
      </w:pPr>
      <w:r>
        <w:t>Layman Explanation</w:t>
      </w:r>
    </w:p>
    <w:p>
      <w:r>
        <w:t>This radiology report discusses       HISTORY destaturation, tachypneic. REPORT  Compared with previous film dated 28/10/2015, extensive air space changes in both  lungs with likely basal pleural effusions.  There is some interval worsening with  increased changes in the right upper zone now.  These may be due to fluid overload  or associated infection, clinical correlation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