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6982</w:t>
      </w:r>
    </w:p>
    <w:p>
      <w:r>
        <w:t>Visit Number: a88d2e1097c1e2cf9fc60298033b99bd47e9e31d9206aea18ee8b0ef616fefed</w:t>
      </w:r>
    </w:p>
    <w:p>
      <w:r>
        <w:t>Masked_PatientID: 6970</w:t>
      </w:r>
    </w:p>
    <w:p>
      <w:r>
        <w:t>Order ID: 38a994fcbed5fe80111dbd8281b6ba4e07b34548c78972f0206f04605f9919f5</w:t>
      </w:r>
    </w:p>
    <w:p>
      <w:r>
        <w:t>Order Name: Chest X-ray</w:t>
      </w:r>
    </w:p>
    <w:p>
      <w:r>
        <w:t>Result Item Code: CHE-NOV</w:t>
      </w:r>
    </w:p>
    <w:p>
      <w:r>
        <w:t>Performed Date Time: 13/11/2016 22:57</w:t>
      </w:r>
    </w:p>
    <w:p>
      <w:r>
        <w:t>Line Num: 1</w:t>
      </w:r>
    </w:p>
    <w:p>
      <w:r>
        <w:t>Text:       HISTORY metastatic lung ca REPORT The chest radiograph of 4 November 2016 and the CT chest study of 27 October 2016  (from Changi General Hospital) were reviewed. Background of emphysematous changes in both lungs is seen. No consolidation or pleural effusion is detected. The spiculated primary lung tumour  is projected over the right perihilar region, better appreciated on the CT scan.  The heart size is normal.     Known / Minor  Reported by: &lt;DOCTOR&gt;</w:t>
      </w:r>
    </w:p>
    <w:p>
      <w:r>
        <w:t>Accession Number: 6b57c7e9e2b895a14d272c1f9a90e1608cbe429857739ae82a2328fea4465acb</w:t>
      </w:r>
    </w:p>
    <w:p>
      <w:r>
        <w:t>Updated Date Time: 14/11/2016 11:02</w:t>
      </w:r>
    </w:p>
    <w:p>
      <w:pPr>
        <w:pStyle w:val="Heading2"/>
      </w:pPr>
      <w:r>
        <w:t>Layman Explanation</w:t>
      </w:r>
    </w:p>
    <w:p>
      <w:r>
        <w:t>This radiology report discusses       HISTORY metastatic lung ca REPORT The chest radiograph of 4 November 2016 and the CT chest study of 27 October 2016  (from Changi General Hospital) were reviewed. Background of emphysematous changes in both lungs is seen. No consolidation or pleural effusion is detected. The spiculated primary lung tumour  is projected over the right perihilar region, better appreciated on the CT scan.  The heart size is normal.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