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6975</w:t>
      </w:r>
    </w:p>
    <w:p>
      <w:r>
        <w:t>Visit Number: f2c79ad7cf2f2796a06170f9d17e2f4f1092497e18d0797c69c4ceef268b8096</w:t>
      </w:r>
    </w:p>
    <w:p>
      <w:r>
        <w:t>Masked_PatientID: 6970</w:t>
      </w:r>
    </w:p>
    <w:p>
      <w:r>
        <w:t>Order ID: a4f35d94b061458607d49007b56290066a92cc3398332d9eda5215a4e8b23490</w:t>
      </w:r>
    </w:p>
    <w:p>
      <w:r>
        <w:t>Order Name: Chest X-ray</w:t>
      </w:r>
    </w:p>
    <w:p>
      <w:r>
        <w:t>Result Item Code: CHE-NOV</w:t>
      </w:r>
    </w:p>
    <w:p>
      <w:r>
        <w:t>Performed Date Time: 17/11/2016 22:06</w:t>
      </w:r>
    </w:p>
    <w:p>
      <w:r>
        <w:t>Line Num: 1</w:t>
      </w:r>
    </w:p>
    <w:p>
      <w:r>
        <w:t>Text:       HISTORY To reasses pneumothorax post-drain insertion. Thank you. REPORT Compared with the previous film dated 17/11/16, the right upper lateral pneumothorax  is now smaller measuring up to 1.6 cm. Patchy linear air space shadowing is noted  in both lung bases. Fairly extensive sub cutaneous emphysema noted in the right lateral  chest wall and soft tissues of the neck.   May need further action Finalised by: &lt;DOCTOR&gt;</w:t>
      </w:r>
    </w:p>
    <w:p>
      <w:r>
        <w:t>Accession Number: e59dc75dc46d542eb26d7b8842cbb13c1f9e4831a1cb02a765219ef9d5d5921f</w:t>
      </w:r>
    </w:p>
    <w:p>
      <w:r>
        <w:t>Updated Date Time: 18/11/2016 12:32</w:t>
      </w:r>
    </w:p>
    <w:p>
      <w:pPr>
        <w:pStyle w:val="Heading2"/>
      </w:pPr>
      <w:r>
        <w:t>Layman Explanation</w:t>
      </w:r>
    </w:p>
    <w:p>
      <w:r>
        <w:t>This radiology report discusses       HISTORY To reasses pneumothorax post-drain insertion. Thank you. REPORT Compared with the previous film dated 17/11/16, the right upper lateral pneumothorax  is now smaller measuring up to 1.6 cm. Patchy linear air space shadowing is noted  in both lung bases. Fairly extensive sub cutaneous emphysema noted in the right lateral  chest wall and soft tissues of the neck.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