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6995</w:t>
      </w:r>
    </w:p>
    <w:p>
      <w:r>
        <w:t>Visit Number: a8df7f17379f52d69f9ad1e6ca0b4da1e9917aa3f9faeef15c818ee5d761da61</w:t>
      </w:r>
    </w:p>
    <w:p>
      <w:r>
        <w:t>Masked_PatientID: 6991</w:t>
      </w:r>
    </w:p>
    <w:p>
      <w:r>
        <w:t>Order ID: eec4f00483d78eeeadef23b0fd534db4d170ecedc2e9f7e5d6710b079f623fdd</w:t>
      </w:r>
    </w:p>
    <w:p>
      <w:r>
        <w:t>Order Name: Chest X-ray</w:t>
      </w:r>
    </w:p>
    <w:p>
      <w:r>
        <w:t>Result Item Code: CHE-NOV</w:t>
      </w:r>
    </w:p>
    <w:p>
      <w:r>
        <w:t>Performed Date Time: 27/12/2018 8:50</w:t>
      </w:r>
    </w:p>
    <w:p>
      <w:r>
        <w:t>Line Num: 1</w:t>
      </w:r>
    </w:p>
    <w:p>
      <w:r>
        <w:t>Text:          [ There is pronounced scarring in the right upper lobe with marked loss of volume.   The heart and left lung are deemed unremarkable.  The aorta is unfurled. Known / Minor Finalised by: &lt;DOCTOR&gt;</w:t>
      </w:r>
    </w:p>
    <w:p>
      <w:r>
        <w:t>Accession Number: 3e68d3d05fc072d4bb2ef4522a8737e2ea36d1abbebad3196b4d01632a4d6fd9</w:t>
      </w:r>
    </w:p>
    <w:p>
      <w:r>
        <w:t>Updated Date Time: 28/12/2018 4:04</w:t>
      </w:r>
    </w:p>
    <w:p>
      <w:pPr>
        <w:pStyle w:val="Heading2"/>
      </w:pPr>
      <w:r>
        <w:t>Layman Explanation</w:t>
      </w:r>
    </w:p>
    <w:p>
      <w:r>
        <w:t>This radiology report discusses          [ There is pronounced scarring in the right upper lobe with marked loss of volume.   The heart and left lung are deemed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