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6994</w:t>
      </w:r>
    </w:p>
    <w:p>
      <w:r>
        <w:t>Visit Number: 118d2a7b17c9c077ff1ba3a4a65443ff158eb664f038349dbbdc40d4bcdad9a4</w:t>
      </w:r>
    </w:p>
    <w:p>
      <w:r>
        <w:t>Masked_PatientID: 6991</w:t>
      </w:r>
    </w:p>
    <w:p>
      <w:r>
        <w:t>Order ID: a740783ca233f6265e6f6aef3776d0e23e7efb4e7d4f7c27e30cfeb57a9a12c2</w:t>
      </w:r>
    </w:p>
    <w:p>
      <w:r>
        <w:t>Order Name: Chest X-ray</w:t>
      </w:r>
    </w:p>
    <w:p>
      <w:r>
        <w:t>Result Item Code: CHE-NOV</w:t>
      </w:r>
    </w:p>
    <w:p>
      <w:r>
        <w:t>Performed Date Time: 30/9/2017 20:42</w:t>
      </w:r>
    </w:p>
    <w:p>
      <w:r>
        <w:t>Line Num: 1</w:t>
      </w:r>
    </w:p>
    <w:p>
      <w:r>
        <w:t>Text:       HISTORY right sided weakness since 5 pm REPORT  The radiograph on 29 December 2015 is reviewed. The heart size cannot be accurately assessed. There is scarring and collapse of the right upper lobe.  The rest of the lungs appear  clear.   Known / Minor  Finalised by: &lt;DOCTOR&gt;</w:t>
      </w:r>
    </w:p>
    <w:p>
      <w:r>
        <w:t>Accession Number: 535594b04644aab5a8908579d44204c72ee03ca546baabb3102f09106ea37865</w:t>
      </w:r>
    </w:p>
    <w:p>
      <w:r>
        <w:t>Updated Date Time: 01/10/2017 10:54</w:t>
      </w:r>
    </w:p>
    <w:p>
      <w:pPr>
        <w:pStyle w:val="Heading2"/>
      </w:pPr>
      <w:r>
        <w:t>Layman Explanation</w:t>
      </w:r>
    </w:p>
    <w:p>
      <w:r>
        <w:t>This radiology report discusses       HISTORY right sided weakness since 5 pm REPORT  The radiograph on 29 December 2015 is reviewed. The heart size cannot be accurately assessed. There is scarring and collapse of the right upper lobe.  The rest of the lungs appear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