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7010</w:t>
      </w:r>
    </w:p>
    <w:p>
      <w:r>
        <w:t>Visit Number: a159365ceec3a6570d24546889fe5ba7878346ceff7981d1157a518fc2ec55c3</w:t>
      </w:r>
    </w:p>
    <w:p>
      <w:r>
        <w:t>Masked_PatientID: 7006</w:t>
      </w:r>
    </w:p>
    <w:p>
      <w:r>
        <w:t>Order ID: a505f5ce9143fa22d075a7a52f1f4f91a08c4957c6ed9059473fdbddf81a98d4</w:t>
      </w:r>
    </w:p>
    <w:p>
      <w:r>
        <w:t>Order Name: CT Chest, High Resolution</w:t>
      </w:r>
    </w:p>
    <w:p>
      <w:r>
        <w:t>Result Item Code: CTCHEHR</w:t>
      </w:r>
    </w:p>
    <w:p>
      <w:r>
        <w:t>Performed Date Time: 15/5/2018 14:40</w:t>
      </w:r>
    </w:p>
    <w:p>
      <w:r>
        <w:t>Line Num: 1</w:t>
      </w:r>
    </w:p>
    <w:p>
      <w:r>
        <w:t>Text:       HISTORY SOB on b/g Paclitxel-induced pneumonitis s/p steroids for Ix TECHNIQUE  Unenhanced scans of the thorax obtained. FINDINGS Comparison made with the CT of 28 January 2018.  Note is made of the earlier CT of  15 December 2017. Patchy bilateral ground-glass opacities seen on the prior CT have resolved.  There  is residual stable mild scarring and traction airway dilatation in both lungs, especially  the periphery of the upper lobes and right lower lobe. No new focus of consolidation  is detected. No grossly enlarged mediastinal or hilar lymph node is seen.  Heart size is normal.   No pericardial or pleural effusion is seen. Previous bilateral mastectomy noted,  with fluid seen in both surgical bed, mildlydecreased from four. The limited sections of the upper abdomen reveal decreased hepatic attenuation compatible  with steatosis.  Stable focal calcification seen at the dome of the liver.  No destructive  bone lesion is seen. CONCLUSION Since 28 Jan 2018: 1. Previously noted bilateral ground glass opacities have resolved.  2. Stable mild residual bilateral lung scarring and mild traction bronchiectasis,  most evident in the periphery of the upper lobes and right lower lobe.  Known / Minor  Finalised by: &lt;DOCTOR&gt;</w:t>
      </w:r>
    </w:p>
    <w:p>
      <w:r>
        <w:t>Accession Number: ef77781dddb36063eb8ef932a1b7a73b880d598036b34525dd6103443d1c35cd</w:t>
      </w:r>
    </w:p>
    <w:p>
      <w:r>
        <w:t>Updated Date Time: 15/5/2018 16:24</w:t>
      </w:r>
    </w:p>
    <w:p>
      <w:pPr>
        <w:pStyle w:val="Heading2"/>
      </w:pPr>
      <w:r>
        <w:t>Layman Explanation</w:t>
      </w:r>
    </w:p>
    <w:p>
      <w:r>
        <w:t>This radiology report discusses       HISTORY SOB on b/g Paclitxel-induced pneumonitis s/p steroids for Ix TECHNIQUE  Unenhanced scans of the thorax obtained. FINDINGS Comparison made with the CT of 28 January 2018.  Note is made of the earlier CT of  15 December 2017. Patchy bilateral ground-glass opacities seen on the prior CT have resolved.  There  is residual stable mild scarring and traction airway dilatation in both lungs, especially  the periphery of the upper lobes and right lower lobe. No new focus of consolidation  is detected. No grossly enlarged mediastinal or hilar lymph node is seen.  Heart size is normal.   No pericardial or pleural effusion is seen. Previous bilateral mastectomy noted,  with fluid seen in both surgical bed, mildlydecreased from four. The limited sections of the upper abdomen reveal decreased hepatic attenuation compatible  with steatosis.  Stable focal calcification seen at the dome of the liver.  No destructive  bone lesion is seen. CONCLUSION Since 28 Jan 2018: 1. Previously noted bilateral ground glass opacities have resolved.  2. Stable mild residual bilateral lung scarring and mild traction bronchiectasis,  most evident in the periphery of the upper lobes and right lower lobe.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