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7011</w:t>
      </w:r>
    </w:p>
    <w:p>
      <w:r>
        <w:t>Visit Number: ab7a8d7352801912aaed13fc048acfd9b60aa62c285db95542d783b537b7328b</w:t>
      </w:r>
    </w:p>
    <w:p>
      <w:r>
        <w:t>Masked_PatientID: 7006</w:t>
      </w:r>
    </w:p>
    <w:p>
      <w:r>
        <w:t>Order ID: 8487e2c73e7f7822db0c06b4d7b291bad418bb92548a00c73d9847ab68569796</w:t>
      </w:r>
    </w:p>
    <w:p>
      <w:r>
        <w:t>Order Name: Chest X-ray</w:t>
      </w:r>
    </w:p>
    <w:p>
      <w:r>
        <w:t>Result Item Code: CHE-NOV</w:t>
      </w:r>
    </w:p>
    <w:p>
      <w:r>
        <w:t>Performed Date Time: 26/1/2018 17:35</w:t>
      </w:r>
    </w:p>
    <w:p>
      <w:r>
        <w:t>Line Num: 1</w:t>
      </w:r>
    </w:p>
    <w:p>
      <w:r>
        <w:t>Text:       HISTORY HX BREAST CA, NOW HAVING SOB REPORT Comparison was made with the previous radiograph dated 19 December 2017.  The heart size cannot be accurately assessed in this projection.  Interval improvement of airspace opacities over right upper zone is noted. Stable  patchy airspace changes are seen in left upper zone and bilateral lower zones.  No  pleural effusion is seen.    May need further action Finalised by: &lt;DOCTOR&gt;</w:t>
      </w:r>
    </w:p>
    <w:p>
      <w:r>
        <w:t>Accession Number: 519f193dc4a878976292df8564ad470683f496b31457a6d637aabb0dc20c775f</w:t>
      </w:r>
    </w:p>
    <w:p>
      <w:r>
        <w:t>Updated Date Time: 27/1/2018 9:33</w:t>
      </w:r>
    </w:p>
    <w:p>
      <w:pPr>
        <w:pStyle w:val="Heading2"/>
      </w:pPr>
      <w:r>
        <w:t>Layman Explanation</w:t>
      </w:r>
    </w:p>
    <w:p>
      <w:r>
        <w:t>This radiology report discusses       HISTORY HX BREAST CA, NOW HAVING SOB REPORT Comparison was made with the previous radiograph dated 19 December 2017.  The heart size cannot be accurately assessed in this projection.  Interval improvement of airspace opacities over right upper zone is noted. Stable  patchy airspace changes are seen in left upper zone and bilateral lower zones.  No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