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7023</w:t>
      </w:r>
    </w:p>
    <w:p>
      <w:r>
        <w:t>Visit Number: 8ec58902466041c5bdec23af379bdc3ddf15348312540811ee7160368000f4dc</w:t>
      </w:r>
    </w:p>
    <w:p>
      <w:r>
        <w:t>Masked_PatientID: 7017</w:t>
      </w:r>
    </w:p>
    <w:p>
      <w:r>
        <w:t>Order ID: 0819fc8594ceaf69ebb648a9a4a55dd51cecf367092d813cbc457dd0c946a02a</w:t>
      </w:r>
    </w:p>
    <w:p>
      <w:r>
        <w:t>Order Name: Chest X-ray</w:t>
      </w:r>
    </w:p>
    <w:p>
      <w:r>
        <w:t>Result Item Code: CHE-NOV</w:t>
      </w:r>
    </w:p>
    <w:p>
      <w:r>
        <w:t>Performed Date Time: 27/2/2019 9:47</w:t>
      </w:r>
    </w:p>
    <w:p>
      <w:r>
        <w:t>Line Num: 1</w:t>
      </w:r>
    </w:p>
    <w:p>
      <w:r>
        <w:t>Text: HISTORY  NTM on follow up. REPORT The heart size is top normal. Calcification is seen in the aortic knuckle. Scarring is seen in the right upper zone unchanged from the prior radiographs from  2016. No active lung lesion is seen. Report Indicator: Known \ Minor Finalised by: &lt;DOCTOR&gt;</w:t>
      </w:r>
    </w:p>
    <w:p>
      <w:r>
        <w:t>Accession Number: 8a4e5190f29da4aa66b6b0e3c753db58d38015526b75c3758522dbc45658fd5a</w:t>
      </w:r>
    </w:p>
    <w:p>
      <w:r>
        <w:t>Updated Date Time: 02/3/2019 11:44</w:t>
      </w:r>
    </w:p>
    <w:p>
      <w:pPr>
        <w:pStyle w:val="Heading2"/>
      </w:pPr>
      <w:r>
        <w:t>Layman Explanation</w:t>
      </w:r>
    </w:p>
    <w:p>
      <w:r>
        <w:t>This radiology report discusses HISTORY  NTM on follow up. REPORT The heart size is top normal. Calcification is seen in the aortic knuckle. Scarring is seen in the right upper zone unchanged from the prior radiographs from  2016. No active lung lesion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