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7029</w:t>
      </w:r>
    </w:p>
    <w:p>
      <w:r>
        <w:t>Visit Number: 826f67d47cf0075fd49be99ced035353cebcf5276843008114f91e826d126fe1</w:t>
      </w:r>
    </w:p>
    <w:p>
      <w:r>
        <w:t>Masked_PatientID: 7026</w:t>
      </w:r>
    </w:p>
    <w:p>
      <w:r>
        <w:t>Order ID: 48a6452321f3f58674193b959001db297638759a4f4f41faa20e16ffe272d769</w:t>
      </w:r>
    </w:p>
    <w:p>
      <w:r>
        <w:t>Order Name: Chest X-ray</w:t>
      </w:r>
    </w:p>
    <w:p>
      <w:r>
        <w:t>Result Item Code: CHE-NOV</w:t>
      </w:r>
    </w:p>
    <w:p>
      <w:r>
        <w:t>Performed Date Time: 29/5/2017 9:10</w:t>
      </w:r>
    </w:p>
    <w:p>
      <w:r>
        <w:t>Line Num: 1</w:t>
      </w:r>
    </w:p>
    <w:p>
      <w:r>
        <w:t>Text:       HISTORY left retrocardiac opacities - treated CAP . For CXR to review CXR changes 4 weeks  after REPORT  The prior radiograph dated 27/04/2017 was reviewed. The heart is enlarged.  The thoracic aorta is unfolded.  No active lung lesion seen.   The previously noted retrocardiac and right mid zone opacities have resolved.   Known / Minor  Finalised by: &lt;DOCTOR&gt;</w:t>
      </w:r>
    </w:p>
    <w:p>
      <w:r>
        <w:t>Accession Number: e59868d9e2956f426cf87cafa5798f2b85d0f85a8b3f7c10a7dc676b35db51e7</w:t>
      </w:r>
    </w:p>
    <w:p>
      <w:r>
        <w:t>Updated Date Time: 29/5/2017 9:48</w:t>
      </w:r>
    </w:p>
    <w:p>
      <w:pPr>
        <w:pStyle w:val="Heading2"/>
      </w:pPr>
      <w:r>
        <w:t>Layman Explanation</w:t>
      </w:r>
    </w:p>
    <w:p>
      <w:r>
        <w:t>This radiology report discusses       HISTORY left retrocardiac opacities - treated CAP . For CXR to review CXR changes 4 weeks  after REPORT  The prior radiograph dated 27/04/2017 was reviewed. The heart is enlarged.  The thoracic aorta is unfolded.  No active lung lesion seen.   The previously noted retrocardiac and right mid zone opacities have resolved.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