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7042</w:t>
      </w:r>
    </w:p>
    <w:p>
      <w:r>
        <w:t>Visit Number: 9b798feb6419b4c722873bcd541e22ff280fbc53fdbd82c2de46ad07d50ad303</w:t>
      </w:r>
    </w:p>
    <w:p>
      <w:r>
        <w:t>Masked_PatientID: 7042</w:t>
      </w:r>
    </w:p>
    <w:p>
      <w:r>
        <w:t>Order ID: 575b83930c08b79efd1552db4e28a677c05be257b013ec0ad0f41420334bd6a8</w:t>
      </w:r>
    </w:p>
    <w:p>
      <w:r>
        <w:t>Order Name: Chest X-ray, Erect</w:t>
      </w:r>
    </w:p>
    <w:p>
      <w:r>
        <w:t>Result Item Code: CHE-ER</w:t>
      </w:r>
    </w:p>
    <w:p>
      <w:r>
        <w:t>Performed Date Time: 26/2/2015 14:08</w:t>
      </w:r>
    </w:p>
    <w:p>
      <w:r>
        <w:t>Line Num: 1</w:t>
      </w:r>
    </w:p>
    <w:p>
      <w:r>
        <w:t>Text:       HISTORY LL swelling, REPORT Comparison is done with the previous study dated 18/1/2015.  The cardiac borders are obscured. Bilateral loculated pleural effusions have increased in size.  Increased haziness  seen in the bilateral lower zones could be related to effusions viewed en face, but  underlying consolidation cannot be excluded and requires clinical correlation.    May need further action Finalised by: &lt;DOCTOR&gt;</w:t>
      </w:r>
    </w:p>
    <w:p>
      <w:r>
        <w:t>Accession Number: b8d5d21af6111216de30db69fc9e6a7b222721a787ccf7302e3ba13579a2b6a7</w:t>
      </w:r>
    </w:p>
    <w:p>
      <w:r>
        <w:t>Updated Date Time: 27/2/2015 9:47</w:t>
      </w:r>
    </w:p>
    <w:p>
      <w:pPr>
        <w:pStyle w:val="Heading2"/>
      </w:pPr>
      <w:r>
        <w:t>Layman Explanation</w:t>
      </w:r>
    </w:p>
    <w:p>
      <w:r>
        <w:t>This radiology report discusses       HISTORY LL swelling, REPORT Comparison is done with the previous study dated 18/1/2015.  The cardiac borders are obscured. Bilateral loculated pleural effusions have increased in size.  Increased haziness  seen in the bilateral lower zones could be related to effusions viewed en face, but  underlying consolidation cannot be excluded and requires clinical correlation.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