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7067</w:t>
      </w:r>
    </w:p>
    <w:p>
      <w:r>
        <w:t>Visit Number: 52e69cf066d78e6ab7024fdd999974912476cff26fb27f48e7a9faa2508fce5d</w:t>
      </w:r>
    </w:p>
    <w:p>
      <w:r>
        <w:t>Masked_PatientID: 7066</w:t>
      </w:r>
    </w:p>
    <w:p>
      <w:r>
        <w:t>Order ID: c69b95a07f5733ead9ad0a921c0a4c7004938a0658eec07daec0b6a2738962b0</w:t>
      </w:r>
    </w:p>
    <w:p>
      <w:r>
        <w:t>Order Name: Chest X-ray</w:t>
      </w:r>
    </w:p>
    <w:p>
      <w:r>
        <w:t>Result Item Code: CHE-NOV</w:t>
      </w:r>
    </w:p>
    <w:p>
      <w:r>
        <w:t>Performed Date Time: 06/2/2017 19:28</w:t>
      </w:r>
    </w:p>
    <w:p>
      <w:r>
        <w:t>Line Num: 1</w:t>
      </w:r>
    </w:p>
    <w:p>
      <w:r>
        <w:t>Text:       HISTORY tro new infection REPORT It is difficult to accurately assess the cardiac size as this is an AP projection.  Ill-defined nodular opacities seen in the right lung are suspicious for metastatic  disease as noted on the CT of4.2.17. Superimposed foci of infection may also be  present. Linear reticular shadowing with cystic changes seen in the left lung could  be due to underlying bronchiectasis. There is blunting of the left costo phrenic  angle.    May need further action Finalised by: &lt;DOCTOR&gt;</w:t>
      </w:r>
    </w:p>
    <w:p>
      <w:r>
        <w:t>Accession Number: 955ee60aacaba24a889b8013a7f4c8d595bf4fdcec1fcfe2316d9aa9b0136e39</w:t>
      </w:r>
    </w:p>
    <w:p>
      <w:r>
        <w:t>Updated Date Time: 07/2/2017 8:59</w:t>
      </w:r>
    </w:p>
    <w:p>
      <w:pPr>
        <w:pStyle w:val="Heading2"/>
      </w:pPr>
      <w:r>
        <w:t>Layman Explanation</w:t>
      </w:r>
    </w:p>
    <w:p>
      <w:r>
        <w:t>This radiology report discusses       HISTORY tro new infection REPORT It is difficult to accurately assess the cardiac size as this is an AP projection.  Ill-defined nodular opacities seen in the right lung are suspicious for metastatic  disease as noted on the CT of4.2.17. Superimposed foci of infection may also be  present. Linear reticular shadowing with cystic changes seen in the left lung could  be due to underlying bronchiectasis. There is blunting of the left costo 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