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7076</w:t>
      </w:r>
    </w:p>
    <w:p>
      <w:r>
        <w:t>Visit Number: fcb7e97b0b489afd4ab283874c639b596fe2f6e57372b2e464c5df2b4738e1b0</w:t>
      </w:r>
    </w:p>
    <w:p>
      <w:r>
        <w:t>Masked_PatientID: 7066</w:t>
      </w:r>
    </w:p>
    <w:p>
      <w:r>
        <w:t>Order ID: 46410a73fb84125c01d7f7ca83b1db670476373ac37ec838d13f237860168660</w:t>
      </w:r>
    </w:p>
    <w:p>
      <w:r>
        <w:t>Order Name: Chest X-ray</w:t>
      </w:r>
    </w:p>
    <w:p>
      <w:r>
        <w:t>Result Item Code: CHE-NOV</w:t>
      </w:r>
    </w:p>
    <w:p>
      <w:r>
        <w:t>Performed Date Time: 13/10/2017 23:17</w:t>
      </w:r>
    </w:p>
    <w:p>
      <w:r>
        <w:t>Line Num: 1</w:t>
      </w:r>
    </w:p>
    <w:p>
      <w:r>
        <w:t>Text:       HISTORY pulmonary fibrosis REPORT Comparison is made with the prior radiograph of 14/6/2017. CT chest, abdomen and  pelvis of 12/9/2017 was reviewed.  The heart size cannot be accurately assessed.   The thoracic aorta is unfolded. Extensive bronchiectatic changes involving the left lung with volume loss is again  noted. Nodular opacities are seen in the right lower zone (better seen on previous  CT).  Blunting of the bilateral costophrenic angle may represent some pleural effusion/pleural  thickening.    May need further action Finalised by: &lt;DOCTOR&gt;</w:t>
      </w:r>
    </w:p>
    <w:p>
      <w:r>
        <w:t>Accession Number: c7b2f4b5000c425e700fa8434211c9f2f59fd0f3d43564c97ff428f2265ec84b</w:t>
      </w:r>
    </w:p>
    <w:p>
      <w:r>
        <w:t>Updated Date Time: 14/10/2017 10:05</w:t>
      </w:r>
    </w:p>
    <w:p>
      <w:pPr>
        <w:pStyle w:val="Heading2"/>
      </w:pPr>
      <w:r>
        <w:t>Layman Explanation</w:t>
      </w:r>
    </w:p>
    <w:p>
      <w:r>
        <w:t>This radiology report discusses       HISTORY pulmonary fibrosis REPORT Comparison is made with the prior radiograph of 14/6/2017. CT chest, abdomen and  pelvis of 12/9/2017 was reviewed.  The heart size cannot be accurately assessed.   The thoracic aorta is unfolded. Extensive bronchiectatic changes involving the left lung with volume loss is again  noted. Nodular opacities are seen in the right lower zone (better seen on previous  CT).  Blunting of the bilateral costophrenic angle may represent some pleural effusion/pleural  thickening.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