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7103</w:t>
      </w:r>
    </w:p>
    <w:p>
      <w:r>
        <w:t>Visit Number: ae370083ac96b6341c2e004e689689eb4955fdc84de50030787131a718e1ad80</w:t>
      </w:r>
    </w:p>
    <w:p>
      <w:r>
        <w:t>Masked_PatientID: 7103</w:t>
      </w:r>
    </w:p>
    <w:p>
      <w:r>
        <w:t>Order ID: 37ada0a2f93de4d0abeda4d93c71f4a54a931aa888a7b08b45b8e3e681836b6b</w:t>
      </w:r>
    </w:p>
    <w:p>
      <w:r>
        <w:t>Order Name: Chest X-ray</w:t>
      </w:r>
    </w:p>
    <w:p>
      <w:r>
        <w:t>Result Item Code: CHE-NOV</w:t>
      </w:r>
    </w:p>
    <w:p>
      <w:r>
        <w:t>Performed Date Time: 22/6/2016 7:22</w:t>
      </w:r>
    </w:p>
    <w:p>
      <w:r>
        <w:t>Line Num: 1</w:t>
      </w:r>
    </w:p>
    <w:p>
      <w:r>
        <w:t>Text:       HISTORY . IABP. REPORT CHEST (AP SITTING MOBILE) TOTAL OF ONE IMAGE The chest radiograph of 22 June 2016 at 01:29 a.m. was compared with. When the current chest radiograph is compared to the previous radiograph as cited  above, there has been insertion of an intra-aortic balloon pump which is inflated.  The tip of the intra-aortic balloon pump is just below the thoracic aortic arch. The lungs show neither gross congestion nor consolidation.  Both lateral costophrenic  angles are satisfactory   May need further action Finalised by: &lt;DOCTOR&gt;</w:t>
      </w:r>
    </w:p>
    <w:p>
      <w:r>
        <w:t>Accession Number: 3f17d732573a35a37ccf1815be0bb972bb7f0506a0438da54cd4b227844707c1</w:t>
      </w:r>
    </w:p>
    <w:p>
      <w:r>
        <w:t>Updated Date Time: 27/6/2016 16:17</w:t>
      </w:r>
    </w:p>
    <w:p>
      <w:pPr>
        <w:pStyle w:val="Heading2"/>
      </w:pPr>
      <w:r>
        <w:t>Layman Explanation</w:t>
      </w:r>
    </w:p>
    <w:p>
      <w:r>
        <w:t>This radiology report discusses       HISTORY . IABP. REPORT CHEST (AP SITTING MOBILE) TOTAL OF ONE IMAGE The chest radiograph of 22 June 2016 at 01:29 a.m. was compared with. When the current chest radiograph is compared to the previous radiograph as cited  above, there has been insertion of an intra-aortic balloon pump which is inflated.  The tip of the intra-aortic balloon pump is just below the thoracic aortic arch. The lungs show neither gross congestion nor consolidation.  Both lateral costophrenic  angles are satisfactory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