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7108</w:t>
      </w:r>
    </w:p>
    <w:p>
      <w:r>
        <w:t>Visit Number: ae370083ac96b6341c2e004e689689eb4955fdc84de50030787131a718e1ad80</w:t>
      </w:r>
    </w:p>
    <w:p>
      <w:r>
        <w:t>Masked_PatientID: 7103</w:t>
      </w:r>
    </w:p>
    <w:p>
      <w:r>
        <w:t>Order ID: cd9695419e5bffd8631f9d6562dcd23b68ff950de1d6eda8ae759b380c16bba0</w:t>
      </w:r>
    </w:p>
    <w:p>
      <w:r>
        <w:t>Order Name: Chest X-ray</w:t>
      </w:r>
    </w:p>
    <w:p>
      <w:r>
        <w:t>Result Item Code: CHE-NOV</w:t>
      </w:r>
    </w:p>
    <w:p>
      <w:r>
        <w:t>Performed Date Time: 28/6/2016 16:02</w:t>
      </w:r>
    </w:p>
    <w:p>
      <w:r>
        <w:t>Line Num: 1</w:t>
      </w:r>
    </w:p>
    <w:p>
      <w:r>
        <w:t>Text:       HISTORY s/p chest tube removal REPORT  Previous chest radiograph dated 25 June 2016 was reviewed. Post left lower zone chest tube removal.  There is sizable pneumothorax.  Sternotomy  wires and mediastinal sutures are in keeping with recent CABG. The heart is enlarged. Prominent pulmonary vessels with upper lobe vessel diversion  are compatible with pulmonary venous congestion. Linear atelectasis is noted in the left mid to lower zone. Small bilateral pleural  effusions persist. No focal consolidation.    Known / Minor  Finalised by: &lt;DOCTOR&gt;</w:t>
      </w:r>
    </w:p>
    <w:p>
      <w:r>
        <w:t>Accession Number: c35c1a0b83ceec9a64fb470b5c75b34a0b152d43ab78a54d3670cad0c99eed31</w:t>
      </w:r>
    </w:p>
    <w:p>
      <w:r>
        <w:t>Updated Date Time: 30/6/2016 12:56</w:t>
      </w:r>
    </w:p>
    <w:p>
      <w:pPr>
        <w:pStyle w:val="Heading2"/>
      </w:pPr>
      <w:r>
        <w:t>Layman Explanation</w:t>
      </w:r>
    </w:p>
    <w:p>
      <w:r>
        <w:t>This radiology report discusses       HISTORY s/p chest tube removal REPORT  Previous chest radiograph dated 25 June 2016 was reviewed. Post left lower zone chest tube removal.  There is sizable pneumothorax.  Sternotomy  wires and mediastinal sutures are in keeping with recent CABG. The heart is enlarged. Prominent pulmonary vessels with upper lobe vessel diversion  are compatible with pulmonary venous congestion. Linear atelectasis is noted in the left mid to lower zone. Small bilateral pleural  effusions persist. No focal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