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7125</w:t>
      </w:r>
    </w:p>
    <w:p>
      <w:r>
        <w:t>Visit Number: 1250e629bdb07db86c8a4b4bdbb62bcf09b628d30bf287582706c58a233e6718</w:t>
      </w:r>
    </w:p>
    <w:p>
      <w:r>
        <w:t>Masked_PatientID: 7124</w:t>
      </w:r>
    </w:p>
    <w:p>
      <w:r>
        <w:t>Order ID: 523edd9331accd051a24c071c7c6ec1a3f1960b7e4bbe7cf7200ba2360930421</w:t>
      </w:r>
    </w:p>
    <w:p>
      <w:r>
        <w:t>Order Name: Chest X-ray</w:t>
      </w:r>
    </w:p>
    <w:p>
      <w:r>
        <w:t>Result Item Code: CHE-NOV</w:t>
      </w:r>
    </w:p>
    <w:p>
      <w:r>
        <w:t>Performed Date Time: 07/10/2016 0:58</w:t>
      </w:r>
    </w:p>
    <w:p>
      <w:r>
        <w:t>Line Num: 1</w:t>
      </w:r>
    </w:p>
    <w:p>
      <w:r>
        <w:t>Text:       HISTORY fell face forwards after LOC while defecating at home in the toilet REPORT Chest radiograph:  AP sitting The previous chest radiograph dated 1 June 2010 was reviewed. The heart size is normal.  The thoracic aorta is unfolded and mural calcifications  are seen within it. No focal consolidation or pleural effusion is seen. Stable elevation of the right  hemidiaphragm is present.  No displaced rib fracture is identified.   Known / Minor  Finalised by: &lt;DOCTOR&gt;</w:t>
      </w:r>
    </w:p>
    <w:p>
      <w:r>
        <w:t>Accession Number: 15f8ec9769ca224c1a209744611cccf820486475484f906f731a612a6c0e8b4e</w:t>
      </w:r>
    </w:p>
    <w:p>
      <w:r>
        <w:t>Updated Date Time: 07/10/2016 12:09</w:t>
      </w:r>
    </w:p>
    <w:p>
      <w:pPr>
        <w:pStyle w:val="Heading2"/>
      </w:pPr>
      <w:r>
        <w:t>Layman Explanation</w:t>
      </w:r>
    </w:p>
    <w:p>
      <w:r>
        <w:t>This radiology report discusses       HISTORY fell face forwards after LOC while defecating at home in the toilet REPORT Chest radiograph:  AP sitting The previous chest radiograph dated 1 June 2010 was reviewed. The heart size is normal.  The thoracic aorta is unfolded and mural calcifications  are seen within it. No focal consolidation or pleural effusion is seen. Stable elevation of the right  hemidiaphragm is present.  No displaced rib fracture is identified.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