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7131</w:t>
      </w:r>
    </w:p>
    <w:p>
      <w:r>
        <w:t>Visit Number: bbbb55934fa77790ac69140c180e53990687cfa9bae3ceab5c0492d800bb50f4</w:t>
      </w:r>
    </w:p>
    <w:p>
      <w:r>
        <w:t>Masked_PatientID: 7128</w:t>
      </w:r>
    </w:p>
    <w:p>
      <w:r>
        <w:t>Order ID: 1c1f6f6920f145e2674e690146bbd8049e40903de2a4e1693e2f4ee643d25305</w:t>
      </w:r>
    </w:p>
    <w:p>
      <w:r>
        <w:t>Order Name: Chest X-ray</w:t>
      </w:r>
    </w:p>
    <w:p>
      <w:r>
        <w:t>Result Item Code: CHE-NOV</w:t>
      </w:r>
    </w:p>
    <w:p>
      <w:r>
        <w:t>Performed Date Time: 03/3/2016 22:12</w:t>
      </w:r>
    </w:p>
    <w:p>
      <w:r>
        <w:t>Line Num: 1</w:t>
      </w:r>
    </w:p>
    <w:p>
      <w:r>
        <w:t>Text:       HISTORY left sided facial droop REPORT No prior radiographs available for comparison.   The heart size is within normal limits.  Thoracic aorta is unfolded. Minimal scarring of the right apex is noted.  There is an ill-defined opacity in  the left lower zone.  It may represent infective changes in the appropriate context.   Please correlate clinically. No pleural effusion is detected.   May need further action Finalised by: &lt;DOCTOR&gt;</w:t>
      </w:r>
    </w:p>
    <w:p>
      <w:r>
        <w:t>Accession Number: a9bc790b78816b57b164cadbbf2c73c06e582c699f098c53516394915f713efa</w:t>
      </w:r>
    </w:p>
    <w:p>
      <w:r>
        <w:t>Updated Date Time: 04/3/2016 13:57</w:t>
      </w:r>
    </w:p>
    <w:p>
      <w:pPr>
        <w:pStyle w:val="Heading2"/>
      </w:pPr>
      <w:r>
        <w:t>Layman Explanation</w:t>
      </w:r>
    </w:p>
    <w:p>
      <w:r>
        <w:t>This radiology report discusses       HISTORY left sided facial droop REPORT No prior radiographs available for comparison.   The heart size is within normal limits.  Thoracic aorta is unfolded. Minimal scarring of the right apex is noted.  There is an ill-defined opacity in  the left lower zone.  It may represent infective changes in the appropriate context.   Please correlate clinically. No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