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7132</w:t>
      </w:r>
    </w:p>
    <w:p>
      <w:r>
        <w:t>Visit Number: bb034948e00bf81b1025ac731540b12094572d2a3e7883dbbcd425158c9cec03</w:t>
      </w:r>
    </w:p>
    <w:p>
      <w:r>
        <w:t>Masked_PatientID: 7128</w:t>
      </w:r>
    </w:p>
    <w:p>
      <w:r>
        <w:t>Order ID: a9a141d11c4e120b9f5120b9bdba23865c577fc92a708559c003ad71c09e3cfb</w:t>
      </w:r>
    </w:p>
    <w:p>
      <w:r>
        <w:t>Order Name: Chest X-ray, Erect</w:t>
      </w:r>
    </w:p>
    <w:p>
      <w:r>
        <w:t>Result Item Code: CHE-ER</w:t>
      </w:r>
    </w:p>
    <w:p>
      <w:r>
        <w:t>Performed Date Time: 26/5/2018 20:13</w:t>
      </w:r>
    </w:p>
    <w:p>
      <w:r>
        <w:t>Line Num: 1</w:t>
      </w:r>
    </w:p>
    <w:p>
      <w:r>
        <w:t>Text:       HISTORY chest discomfort REPORT CHEST, AP SITTING: The CT study of 11 August 2016 and radiograph of 3 March 2016 were reviewed. There is minor right lower zone atelectasis.  No active lung lesion is seen. The heart size cannot be accurately assessed on this AP projection but is likely  normal.   Known / Minor  Finalised by: &lt;DOCTOR&gt;</w:t>
      </w:r>
    </w:p>
    <w:p>
      <w:r>
        <w:t>Accession Number: 4f5be27cab394acaf3c4aebfa084e24d704e2ddf21b4978cf6d40d67f26269fe</w:t>
      </w:r>
    </w:p>
    <w:p>
      <w:r>
        <w:t>Updated Date Time: 27/5/2018 14:20</w:t>
      </w:r>
    </w:p>
    <w:p>
      <w:pPr>
        <w:pStyle w:val="Heading2"/>
      </w:pPr>
      <w:r>
        <w:t>Layman Explanation</w:t>
      </w:r>
    </w:p>
    <w:p>
      <w:r>
        <w:t>This radiology report discusses       HISTORY chest discomfort REPORT CHEST, AP SITTING: The CT study of 11 August 2016 and radiograph of 3 March 2016 were reviewed. There is minor right lower zone atelectasis.  No active lung lesion is seen. The heart size cannot be accurately assessed on this AP projection but is likely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