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7153</w:t>
      </w:r>
    </w:p>
    <w:p>
      <w:r>
        <w:t>Visit Number: cfea9b518ad3f12767ccfe4e183e49f21952d141de642696b599963a0fdaa805</w:t>
      </w:r>
    </w:p>
    <w:p>
      <w:r>
        <w:t>Masked_PatientID: 7142</w:t>
      </w:r>
    </w:p>
    <w:p>
      <w:r>
        <w:t>Order ID: f3ca05f4651c5520436f8973c7d9c0c9900251e60f664f7d37d741bb3de9d172</w:t>
      </w:r>
    </w:p>
    <w:p>
      <w:r>
        <w:t>Order Name: Chest X-ray, Erect</w:t>
      </w:r>
    </w:p>
    <w:p>
      <w:r>
        <w:t>Result Item Code: CHE-ER</w:t>
      </w:r>
    </w:p>
    <w:p>
      <w:r>
        <w:t>Performed Date Time: 15/2/2019 11:44</w:t>
      </w:r>
    </w:p>
    <w:p>
      <w:r>
        <w:t>Line Num: 1</w:t>
      </w:r>
    </w:p>
    <w:p>
      <w:r>
        <w:t>Text:       HISTORY fluid overload, sob REPORT Prior radiograph dated 7 February 2019 was reviewed. Single lead AICD is seen with intact lead in stable position. The heart is enlarged. Prominent pulmonary vasculature, peripheral septal lines, bilateral lower zone airspace  opacities and left pleural effusion are in keeping with acute pulmonary oedema.    Further action or early intervention required Finalised by: &lt;DOCTOR&gt;</w:t>
      </w:r>
    </w:p>
    <w:p>
      <w:r>
        <w:t>Accession Number: e138c9eb85989e625fc844fa9cda24abd1d301dde39f9e99d9713277dd2dd2fe</w:t>
      </w:r>
    </w:p>
    <w:p>
      <w:r>
        <w:t>Updated Date Time: 15/2/2019 12:31</w:t>
      </w:r>
    </w:p>
    <w:p>
      <w:pPr>
        <w:pStyle w:val="Heading2"/>
      </w:pPr>
      <w:r>
        <w:t>Layman Explanation</w:t>
      </w:r>
    </w:p>
    <w:p>
      <w:r>
        <w:t>This radiology report discusses       HISTORY fluid overload, sob REPORT Prior radiograph dated 7 February 2019 was reviewed. Single lead AICD is seen with intact lead in stable position. The heart is enlarged. Prominent pulmonary vasculature, peripheral septal lines, bilateral lower zone airspace  opacities and left pleural effusion are in keeping with acute pulmonary oedema.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