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7180</w:t>
      </w:r>
    </w:p>
    <w:p>
      <w:r>
        <w:t>Visit Number: 0204996d4b4cad84ce6e57e86b28c412eac521b4510ab9cbd917cb28ac027f70</w:t>
      </w:r>
    </w:p>
    <w:p>
      <w:r>
        <w:t>Masked_PatientID: 7165</w:t>
      </w:r>
    </w:p>
    <w:p>
      <w:r>
        <w:t>Order ID: 82b7734eb31de893ba6ec782007f9ce76296e05d58194c30987aeb03df697d6a</w:t>
      </w:r>
    </w:p>
    <w:p>
      <w:r>
        <w:t>Order Name: Chest X-ray</w:t>
      </w:r>
    </w:p>
    <w:p>
      <w:r>
        <w:t>Result Item Code: CHE-NOV</w:t>
      </w:r>
    </w:p>
    <w:p>
      <w:r>
        <w:t>Performed Date Time: 13/12/2020 12:49</w:t>
      </w:r>
    </w:p>
    <w:p>
      <w:r>
        <w:t>Line Num: 1</w:t>
      </w:r>
    </w:p>
    <w:p>
      <w:r>
        <w:t>Text: HISTORY  Desat REPORT Radiograph performed on 10 Dec 2020 reviewed.  Midline sternotomy wires and mediastinal clips are noted, consistent with prior CABG.  Right shoulder implant partially visualized.  The heart size cannot be accurately assessed in this projection.  Interval worsening of airspace opacities at the right lower zone with small right  pleural effusion. Interfaces at the right hemithorax likely represent skin folds.  Report Indicator: May need further action Finalised by: &lt;DOCTOR&gt;</w:t>
      </w:r>
    </w:p>
    <w:p>
      <w:r>
        <w:t>Accession Number: d8b241ff6e32f6d957afd5aca5bed86a8ca30de5a9e676e3fd70748b28ec9345</w:t>
      </w:r>
    </w:p>
    <w:p>
      <w:r>
        <w:t>Updated Date Time: 13/12/2020 15:44</w:t>
      </w:r>
    </w:p>
    <w:p>
      <w:pPr>
        <w:pStyle w:val="Heading2"/>
      </w:pPr>
      <w:r>
        <w:t>Layman Explanation</w:t>
      </w:r>
    </w:p>
    <w:p>
      <w:r>
        <w:t>This radiology report discusses HISTORY  Desat REPORT Radiograph performed on 10 Dec 2020 reviewed.  Midline sternotomy wires and mediastinal clips are noted, consistent with prior CABG.  Right shoulder implant partially visualized.  The heart size cannot be accurately assessed in this projection.  Interval worsening of airspace opacities at the right lower zone with small right  pleural effusion. Interfaces at the right hemithorax likely represent skin folds.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