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7170</w:t>
      </w:r>
    </w:p>
    <w:p>
      <w:r>
        <w:t>Visit Number: be3300f2ac191a5e74501f8c75b9a0a7d7cf9fe4fb5382ce32fd835bc9db3317</w:t>
      </w:r>
    </w:p>
    <w:p>
      <w:r>
        <w:t>Masked_PatientID: 7165</w:t>
      </w:r>
    </w:p>
    <w:p>
      <w:r>
        <w:t>Order ID: e3607052ff3e4b6bb91767ced24184ca137ca20870dcd52933978419191ab078</w:t>
      </w:r>
    </w:p>
    <w:p>
      <w:r>
        <w:t>Order Name: Chest X-ray</w:t>
      </w:r>
    </w:p>
    <w:p>
      <w:r>
        <w:t>Result Item Code: CHE-NOV</w:t>
      </w:r>
    </w:p>
    <w:p>
      <w:r>
        <w:t>Performed Date Time: 17/8/2019 17:32</w:t>
      </w:r>
    </w:p>
    <w:p>
      <w:r>
        <w:t>Line Num: 1</w:t>
      </w:r>
    </w:p>
    <w:p>
      <w:r>
        <w:t>Text: HISTORY  pls do today- patient has new onset cough thank you REPORT Previous chest radiograph dated 18 September 2018 was reviewed. Status post CABG. Heart size cannot be accurately assessed in this projection. There is mild unfolding  ofthe thoracic aorta with intimal calcification. Increased patchy opacities are seen in the medial aspect of the right lower zone  with mild obscuration of the right cardiac border. These may represent early mild  infective changes. No large pleural effusion. Right humeral head prosthesis noted Report Indicator: Further action or early intervention required Finalised by: &lt;DOCTOR&gt;</w:t>
      </w:r>
    </w:p>
    <w:p>
      <w:r>
        <w:t>Accession Number: 8ef32cc64b3484c8fecd1729aeac3d1e1ea262df22d3b67f17f61d1d31fdf534</w:t>
      </w:r>
    </w:p>
    <w:p>
      <w:r>
        <w:t>Updated Date Time: 18/8/2019 13:47</w:t>
      </w:r>
    </w:p>
    <w:p>
      <w:pPr>
        <w:pStyle w:val="Heading2"/>
      </w:pPr>
      <w:r>
        <w:t>Layman Explanation</w:t>
      </w:r>
    </w:p>
    <w:p>
      <w:r>
        <w:t>This radiology report discusses HISTORY  pls do today- patient has new onset cough thank you REPORT Previous chest radiograph dated 18 September 2018 was reviewed. Status post CABG. Heart size cannot be accurately assessed in this projection. There is mild unfolding  ofthe thoracic aorta with intimal calcification. Increased patchy opacities are seen in the medial aspect of the right lower zone  with mild obscuration of the right cardiac border. These may represent early mild  infective changes. No large pleural effusion. Right humeral head prosthesis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