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7167</w:t>
      </w:r>
    </w:p>
    <w:p>
      <w:r>
        <w:t>Visit Number: 418471c83d2490b2abae0882ddbc57b5565919dd455a61e7054f35ddcfa07c6f</w:t>
      </w:r>
    </w:p>
    <w:p>
      <w:r>
        <w:t>Masked_PatientID: 7165</w:t>
      </w:r>
    </w:p>
    <w:p>
      <w:r>
        <w:t>Order ID: 57c275af8f443c0b076ab682b9c66760f092a546d929a582c279081e3af94c0f</w:t>
      </w:r>
    </w:p>
    <w:p>
      <w:r>
        <w:t>Order Name: Chest X-ray, Erect</w:t>
      </w:r>
    </w:p>
    <w:p>
      <w:r>
        <w:t>Result Item Code: CHE-ER</w:t>
      </w:r>
    </w:p>
    <w:p>
      <w:r>
        <w:t>Performed Date Time: 21/6/2018 14:09</w:t>
      </w:r>
    </w:p>
    <w:p>
      <w:r>
        <w:t>Line Num: 1</w:t>
      </w:r>
    </w:p>
    <w:p>
      <w:r>
        <w:t>Text:          [ Post CABG.   The heart, lungs and mediastinum are unremarkable.  The aorta is unfurled.   There is right shoulder prosthesis.   Known / Minor  Finalised by: &lt;DOCTOR&gt;</w:t>
      </w:r>
    </w:p>
    <w:p>
      <w:r>
        <w:t>Accession Number: c5892455f1f961367b61b5f1689f2c51c3920c0400bc7f4f0b6a46aec14a806c</w:t>
      </w:r>
    </w:p>
    <w:p>
      <w:r>
        <w:t>Updated Date Time: 22/6/2018 10:11</w:t>
      </w:r>
    </w:p>
    <w:p>
      <w:pPr>
        <w:pStyle w:val="Heading2"/>
      </w:pPr>
      <w:r>
        <w:t>Layman Explanation</w:t>
      </w:r>
    </w:p>
    <w:p>
      <w:r>
        <w:t>This radiology report discusses          [ Post CABG.   The heart, lungs and mediastinum are unremarkable.  The aorta is unfurled.   There is right shoulder prosthesis.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