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7185</w:t>
      </w:r>
    </w:p>
    <w:p>
      <w:r>
        <w:t>Visit Number: c0caca5b255b31437cdf422c2c349631084297aa2df061c2c25be8b36318ea21</w:t>
      </w:r>
    </w:p>
    <w:p>
      <w:r>
        <w:t>Masked_PatientID: 7185</w:t>
      </w:r>
    </w:p>
    <w:p>
      <w:r>
        <w:t>Order ID: 96de638d6d8c9e1dd663de3ac68c960fd23c0d86d4f8c92dd7f776b0cc90950c</w:t>
      </w:r>
    </w:p>
    <w:p>
      <w:r>
        <w:t>Order Name: Chest X-ray</w:t>
      </w:r>
    </w:p>
    <w:p>
      <w:r>
        <w:t>Result Item Code: CHE-NOV</w:t>
      </w:r>
    </w:p>
    <w:p>
      <w:r>
        <w:t>Performed Date Time: 26/10/2018 19:15</w:t>
      </w:r>
    </w:p>
    <w:p>
      <w:r>
        <w:t>Line Num: 1</w:t>
      </w:r>
    </w:p>
    <w:p>
      <w:r>
        <w:t>Text:       HISTORY ? CF from AR ? HCAP 0- from TTSH REPORT The heart size cannot be accurately assessed as this is an AP film.  Patchy airspace shadows are seen in the right upper and both mid zones.  These are  likely infective in origin. No effusion is seen. The aorta is unfolded.   May need further action Finalised by: &lt;DOCTOR&gt;</w:t>
      </w:r>
    </w:p>
    <w:p>
      <w:r>
        <w:t>Accession Number: bcc7c4abae7c0771e49dbab1e7466ba979b1d386b52c1daa9dbf4ddc5c690a27</w:t>
      </w:r>
    </w:p>
    <w:p>
      <w:r>
        <w:t>Updated Date Time: 27/10/2018 12:56</w:t>
      </w:r>
    </w:p>
    <w:p>
      <w:pPr>
        <w:pStyle w:val="Heading2"/>
      </w:pPr>
      <w:r>
        <w:t>Layman Explanation</w:t>
      </w:r>
    </w:p>
    <w:p>
      <w:r>
        <w:t>This radiology report discusses       HISTORY ? CF from AR ? HCAP 0- from TTSH REPORT The heart size cannot be accurately assessed as this is an AP film.  Patchy airspace shadows are seen in the right upper and both mid zones.  These are  likely infective in origin. No effusion is seen.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