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7235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8e1ef1f9ab0b7a6672b575fcb1f2ae4f36b6887f20dfa0e4ecd568a2b7a0055e</w:t>
      </w:r>
    </w:p>
    <w:p>
      <w:r>
        <w:t>Order Name: Chest X-ray</w:t>
      </w:r>
    </w:p>
    <w:p>
      <w:r>
        <w:t>Result Item Code: CHE-NOV</w:t>
      </w:r>
    </w:p>
    <w:p>
      <w:r>
        <w:t>Performed Date Time: 03/12/2016 4:45</w:t>
      </w:r>
    </w:p>
    <w:p>
      <w:r>
        <w:t>Line Num: 1</w:t>
      </w:r>
    </w:p>
    <w:p>
      <w:r>
        <w:t>Text:       HISTORY s/p CABG REPORT  Sternotomy wires, ETT, nasogastric tube and right - left central venous lines are  noted in situ.  There is pulmonary venous congestion.  Increased density with ground-glass  changes in both lower zones ispresent.  Infection cannot be excluded   Known / Minor  Finalised by: &lt;DOCTOR&gt;</w:t>
      </w:r>
    </w:p>
    <w:p>
      <w:r>
        <w:t>Accession Number: da4c5b657feea31d3724f1cce913f93613d7318220427aae7c7f7d88436d5605</w:t>
      </w:r>
    </w:p>
    <w:p>
      <w:r>
        <w:t>Updated Date Time: 03/12/2016 17:01</w:t>
      </w:r>
    </w:p>
    <w:p>
      <w:pPr>
        <w:pStyle w:val="Heading2"/>
      </w:pPr>
      <w:r>
        <w:t>Layman Explanation</w:t>
      </w:r>
    </w:p>
    <w:p>
      <w:r>
        <w:t>This radiology report discusses       HISTORY s/p CABG REPORT  Sternotomy wires, ETT, nasogastric tube and right - left central venous lines are  noted in situ.  There is pulmonary venous congestion.  Increased density with ground-glass  changes in both lower zones ispresent.  Infection cannot be excluded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