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7236</w:t>
      </w:r>
    </w:p>
    <w:p>
      <w:r>
        <w:t>Visit Number: afb8f7d78d33b6e528a0c991e7c6daa400df56ad3639eff104aa8986bbf25262</w:t>
      </w:r>
    </w:p>
    <w:p>
      <w:r>
        <w:t>Masked_PatientID: 7195</w:t>
      </w:r>
    </w:p>
    <w:p>
      <w:r>
        <w:t>Order ID: b1c35232c5c4244c1e2b4c42c8627969601529c63876683196e082b256bc867f</w:t>
      </w:r>
    </w:p>
    <w:p>
      <w:r>
        <w:t>Order Name: Chest X-ray</w:t>
      </w:r>
    </w:p>
    <w:p>
      <w:r>
        <w:t>Result Item Code: CHE-NOV</w:t>
      </w:r>
    </w:p>
    <w:p>
      <w:r>
        <w:t>Performed Date Time: 07/12/2016 9:39</w:t>
      </w:r>
    </w:p>
    <w:p>
      <w:r>
        <w:t>Line Num: 1</w:t>
      </w:r>
    </w:p>
    <w:p>
      <w:r>
        <w:t>Text:       HISTORY after changing ET tube, CVP. REPORT  Comparison dated 03/12/2016. The endotracheal tube is noted at the level of the carina, recommend partial retraction.   A new left internal jugular approach central venous catheter isseen with the tip  at the level of the cavoatrial junction. Right internal jugular approach and left subclavian approach central venous catheters  are seen in unchanged position, both projecting at the level of the SVC.  Nasogastric  tube is seen crossing into the abdomen and coiling within the expected location of  the stomach.  Stable postsurgical changes are again seen with midline sternotomy  wires, mediastinal surgical clips, and mediastinal drain. Bilateral patchy air space opacities in both lungs most likely reflect underlying  pulmonary interstitial and alveolar oedema, although underlying infection is not  totally excluded.  There is suggestion of a small left pleural effusion.  There is  no pneumothorax. Soft tissues and osseous structures remain unchanged.  Bones are osteopenic.   Further action or early intervention required Finalised by: &lt;DOCTOR&gt;</w:t>
      </w:r>
    </w:p>
    <w:p>
      <w:r>
        <w:t>Accession Number: e9a0dc00540d35c2a4e4f9b12623ae7a487f888805ad2d5a9b7392d1c0dbd33b</w:t>
      </w:r>
    </w:p>
    <w:p>
      <w:r>
        <w:t>Updated Date Time: 07/12/2016 14:02</w:t>
      </w:r>
    </w:p>
    <w:p>
      <w:pPr>
        <w:pStyle w:val="Heading2"/>
      </w:pPr>
      <w:r>
        <w:t>Layman Explanation</w:t>
      </w:r>
    </w:p>
    <w:p>
      <w:r>
        <w:t>This radiology report discusses       HISTORY after changing ET tube, CVP. REPORT  Comparison dated 03/12/2016. The endotracheal tube is noted at the level of the carina, recommend partial retraction.   A new left internal jugular approach central venous catheter isseen with the tip  at the level of the cavoatrial junction. Right internal jugular approach and left subclavian approach central venous catheters  are seen in unchanged position, both projecting at the level of the SVC.  Nasogastric  tube is seen crossing into the abdomen and coiling within the expected location of  the stomach.  Stable postsurgical changes are again seen with midline sternotomy  wires, mediastinal surgical clips, and mediastinal drain. Bilateral patchy air space opacities in both lungs most likely reflect underlying  pulmonary interstitial and alveolar oedema, although underlying infection is not  totally excluded.  There is suggestion of a small left pleural effusion.  There is  no pneumothorax. Soft tissues and osseous structures remain unchanged.  Bones are osteopenic.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