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7250</w:t>
      </w:r>
    </w:p>
    <w:p>
      <w:r>
        <w:t>Visit Number: afb8f7d78d33b6e528a0c991e7c6daa400df56ad3639eff104aa8986bbf25262</w:t>
      </w:r>
    </w:p>
    <w:p>
      <w:r>
        <w:t>Masked_PatientID: 7195</w:t>
      </w:r>
    </w:p>
    <w:p>
      <w:r>
        <w:t>Order ID: 982009b8fc4394b0f48f90c1e92de9c29e533d0b68a749fbbbaca52be7473187</w:t>
      </w:r>
    </w:p>
    <w:p>
      <w:r>
        <w:t>Order Name: Chest X-ray, Erect</w:t>
      </w:r>
    </w:p>
    <w:p>
      <w:r>
        <w:t>Result Item Code: CHE-ER</w:t>
      </w:r>
    </w:p>
    <w:p>
      <w:r>
        <w:t>Performed Date Time: 09/1/2017 8:35</w:t>
      </w:r>
    </w:p>
    <w:p>
      <w:r>
        <w:t>Line Num: 1</w:t>
      </w:r>
    </w:p>
    <w:p>
      <w:r>
        <w:t>Text:       HISTORY tvd REPORT CHEST Even though this is an AP film, the cardiac shadow appears enlarged.  Extensive sot patchy linear nodular air space shadowing noted in both lung fields  not significantly improved since the film of 8/1/17. The tips of the left sided catheters  are over the proximal and distal SVC. The tip of the endotracheal tube is in a satisfactory  position relative to the bifurcation. The tip of the naso gastric tube is folded  backwards and projected over the proximal stomach.   May need further action Finalised by: &lt;DOCTOR&gt;</w:t>
      </w:r>
    </w:p>
    <w:p>
      <w:r>
        <w:t>Accession Number: 87f4e5ff13f8eac5b82ab112ee75e457d0028bd27af25ada20ed0c61567ae838</w:t>
      </w:r>
    </w:p>
    <w:p>
      <w:r>
        <w:t>Updated Date Time: 10/1/2017 7:42</w:t>
      </w:r>
    </w:p>
    <w:p>
      <w:pPr>
        <w:pStyle w:val="Heading2"/>
      </w:pPr>
      <w:r>
        <w:t>Layman Explanation</w:t>
      </w:r>
    </w:p>
    <w:p>
      <w:r>
        <w:t>This radiology report discusses       HISTORY tvd REPORT CHEST Even though this is an AP film, the cardiac shadow appears enlarged.  Extensive sot patchy linear nodular air space shadowing noted in both lung fields  not significantly improved since the film of 8/1/17. The tips of the left sided catheters  are over the proximal and distal SVC. The tip of the endotracheal tube is in a satisfactory  position relative to the bifurcation. The tip of the naso gastric tube is folded  backwards and projected over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