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7200</w:t>
      </w:r>
    </w:p>
    <w:p>
      <w:r>
        <w:t>Visit Number: afb8f7d78d33b6e528a0c991e7c6daa400df56ad3639eff104aa8986bbf25262</w:t>
      </w:r>
    </w:p>
    <w:p>
      <w:r>
        <w:t>Masked_PatientID: 7195</w:t>
      </w:r>
    </w:p>
    <w:p>
      <w:r>
        <w:t>Order ID: 7db8c55044cb4f8f919fc04237a22500b65e11a141ea5ff4ecbd25d2cfa714cf</w:t>
      </w:r>
    </w:p>
    <w:p>
      <w:r>
        <w:t>Order Name: Chest X-ray</w:t>
      </w:r>
    </w:p>
    <w:p>
      <w:r>
        <w:t>Result Item Code: CHE-NOV</w:t>
      </w:r>
    </w:p>
    <w:p>
      <w:r>
        <w:t>Performed Date Time: 21/9/2016 7:51</w:t>
      </w:r>
    </w:p>
    <w:p>
      <w:r>
        <w:t>Line Num: 1</w:t>
      </w:r>
    </w:p>
    <w:p>
      <w:r>
        <w:t>Text:       HISTORY post op REPORT  Comparison radiograph 20/09/2016. Nasogastric tube, right jugular central line, epicardial pacing wires, mediastinal  clips and midline sternotomy wires are noted. Cardiac size cannot be accurately assessed in this projection.  Unfolded aortic arch  with atherosclerotic mural calcification is noted. Overall reduction in the extent of the bilateral pleural effusions.  Areas of atelectasis  noted in the lower zones bilaterally.   May need further action Finalised by: &lt;DOCTOR&gt;</w:t>
      </w:r>
    </w:p>
    <w:p>
      <w:r>
        <w:t>Accession Number: 78bdc8e4dfc5ad54caf058f6d36b64bcfec7d9aca6296f6a50862f48f941c0c5</w:t>
      </w:r>
    </w:p>
    <w:p>
      <w:r>
        <w:t>Updated Date Time: 21/9/2016 16:58</w:t>
      </w:r>
    </w:p>
    <w:p>
      <w:pPr>
        <w:pStyle w:val="Heading2"/>
      </w:pPr>
      <w:r>
        <w:t>Layman Explanation</w:t>
      </w:r>
    </w:p>
    <w:p>
      <w:r>
        <w:t>This radiology report discusses       HISTORY post op REPORT  Comparison radiograph 20/09/2016. Nasogastric tube, right jugular central line, epicardial pacing wires, mediastinal  clips and midline sternotomy wires are noted. Cardiac size cannot be accurately assessed in this projection.  Unfolded aortic arch  with atherosclerotic mural calcification is noted. Overall reduction in the extent of the bilateral pleural effusions.  Areas of atelectasis  noted in the lower zones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