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7286</w:t>
      </w:r>
    </w:p>
    <w:p>
      <w:r>
        <w:t>Visit Number: 2c0c2d6b29dd9b22d64effa19c5ed8e0e0d3e08863a7d151453ae3c0ae60e7f0</w:t>
      </w:r>
    </w:p>
    <w:p>
      <w:r>
        <w:t>Masked_PatientID: 7282</w:t>
      </w:r>
    </w:p>
    <w:p>
      <w:r>
        <w:t>Order ID: 498d229aa5e477e618596207c744620aa31c833eb424e4381e043d4039070f13</w:t>
      </w:r>
    </w:p>
    <w:p>
      <w:r>
        <w:t>Order Name: Chest X-ray</w:t>
      </w:r>
    </w:p>
    <w:p>
      <w:r>
        <w:t>Result Item Code: CHE-NOV</w:t>
      </w:r>
    </w:p>
    <w:p>
      <w:r>
        <w:t>Performed Date Time: 11/1/2019 16:44</w:t>
      </w:r>
    </w:p>
    <w:p>
      <w:r>
        <w:t>Line Num: 1</w:t>
      </w:r>
    </w:p>
    <w:p>
      <w:r>
        <w:t>Text:       HISTORY fluid overload REPORT The heart size cannot be accurately assessed on this AP sitting projection. The upper zone pulmonary vasculature is mildly prominent. No consolidation or pleural effusion is seen. The thoracic aorta is unfolded. Deformities of the right sided mid-thoracic ribs may represent old fractures.   Known / Minor Finalised by: &lt;DOCTOR&gt;</w:t>
      </w:r>
    </w:p>
    <w:p>
      <w:r>
        <w:t>Accession Number: 98816249031fc74fb0d6c5f1bdd8ddb210dab87b3f0d3d3b6334d63d8a204c94</w:t>
      </w:r>
    </w:p>
    <w:p>
      <w:r>
        <w:t>Updated Date Time: 12/1/2019 9:22</w:t>
      </w:r>
    </w:p>
    <w:p>
      <w:pPr>
        <w:pStyle w:val="Heading2"/>
      </w:pPr>
      <w:r>
        <w:t>Layman Explanation</w:t>
      </w:r>
    </w:p>
    <w:p>
      <w:r>
        <w:t>This radiology report discusses       HISTORY fluid overload REPORT The heart size cannot be accurately assessed on this AP sitting projection. The upper zone pulmonary vasculature is mildly prominent. No consolidation or pleural effusion is seen. The thoracic aorta is unfolded. Deformities of the right sided mid-thoracic ribs may represent old fractures.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