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7283</w:t>
      </w:r>
    </w:p>
    <w:p>
      <w:r>
        <w:t>Visit Number: af125ef7e7129c3cdac37c3af81b6c08b90893ff45f19031560f4ebae2cc388b</w:t>
      </w:r>
    </w:p>
    <w:p>
      <w:r>
        <w:t>Masked_PatientID: 7282</w:t>
      </w:r>
    </w:p>
    <w:p>
      <w:r>
        <w:t>Order ID: 84026cb2111b9249b7eaab049623d40053caa177556cee30fc1593491332ad72</w:t>
      </w:r>
    </w:p>
    <w:p>
      <w:r>
        <w:t>Order Name: Chest X-ray</w:t>
      </w:r>
    </w:p>
    <w:p>
      <w:r>
        <w:t>Result Item Code: CHE-NOV</w:t>
      </w:r>
    </w:p>
    <w:p>
      <w:r>
        <w:t>Performed Date Time: 14/1/2019 15:50</w:t>
      </w:r>
    </w:p>
    <w:p>
      <w:r>
        <w:t>Line Num: 1</w:t>
      </w:r>
    </w:p>
    <w:p>
      <w:r>
        <w:t>Text:          [ Limited inspiration; No major pulmonary atelectasis or consolidation is detected.   Old right rib fractures are visualised.  The aorta is unfurled. Known / Minor Finalised by: &lt;DOCTOR&gt;</w:t>
      </w:r>
    </w:p>
    <w:p>
      <w:r>
        <w:t>Accession Number: 9bf05216780674e359341bfd5e6cd382cecc41ac3e232520f1b7572542b93737</w:t>
      </w:r>
    </w:p>
    <w:p>
      <w:r>
        <w:t>Updated Date Time: 15/1/2019 8:30</w:t>
      </w:r>
    </w:p>
    <w:p>
      <w:pPr>
        <w:pStyle w:val="Heading2"/>
      </w:pPr>
      <w:r>
        <w:t>Layman Explanation</w:t>
      </w:r>
    </w:p>
    <w:p>
      <w:r>
        <w:t>This radiology report discusses          [ Limited inspiration; No major pulmonary atelectasis or consolidation is detected.   Old right rib fractures are visualised.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