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7287</w:t>
      </w:r>
    </w:p>
    <w:p>
      <w:r>
        <w:t>Visit Number: ba362af612eb9e6f73393adefcc81efe6dd2d27992d4c0eefc997106b18f7335</w:t>
      </w:r>
    </w:p>
    <w:p>
      <w:r>
        <w:t>Masked_PatientID: 7282</w:t>
      </w:r>
    </w:p>
    <w:p>
      <w:r>
        <w:t>Order ID: 3c78dd22744db1c1087ceb6e26bda73d0f5be9fc5106a9b1b0dde734f4891496</w:t>
      </w:r>
    </w:p>
    <w:p>
      <w:r>
        <w:t>Order Name: Chest X-ray</w:t>
      </w:r>
    </w:p>
    <w:p>
      <w:r>
        <w:t>Result Item Code: CHE-NOV</w:t>
      </w:r>
    </w:p>
    <w:p>
      <w:r>
        <w:t>Performed Date Time: 28/9/2020 14:25</w:t>
      </w:r>
    </w:p>
    <w:p>
      <w:r>
        <w:t>Line Num: 1</w:t>
      </w:r>
    </w:p>
    <w:p>
      <w:r>
        <w:t>Text: HISTORY  chronic cough REPORT The heart size is enlarged. No consolidation or collapse seen. The aorta is unfolded. Old right rib fractures are noted. Report Indicator: Known / Minor Finalised by: &lt;DOCTOR&gt;</w:t>
      </w:r>
    </w:p>
    <w:p>
      <w:r>
        <w:t>Accession Number: 0a0e38fd80edaf1aab1080b284e336b0dfabe9b8d564bde9acfcee63a156508f</w:t>
      </w:r>
    </w:p>
    <w:p>
      <w:r>
        <w:t>Updated Date Time: 28/9/2020 14:53</w:t>
      </w:r>
    </w:p>
    <w:p>
      <w:pPr>
        <w:pStyle w:val="Heading2"/>
      </w:pPr>
      <w:r>
        <w:t>Layman Explanation</w:t>
      </w:r>
    </w:p>
    <w:p>
      <w:r>
        <w:t>This radiology report discusses HISTORY  chronic cough REPORT The heart size is enlarged. No consolidation or collapse seen. The aorta is unfolded. Old right rib fractures are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