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7300</w:t>
      </w:r>
    </w:p>
    <w:p>
      <w:r>
        <w:t>Visit Number: b23cda5ef3d59f683891934b4bea53a2897f75214887502950eef1ed7db67fe0</w:t>
      </w:r>
    </w:p>
    <w:p>
      <w:r>
        <w:t>Masked_PatientID: 7297</w:t>
      </w:r>
    </w:p>
    <w:p>
      <w:r>
        <w:t>Order ID: abd1787919951a03cf9c6b3c8c0ac802901cfa5c86478e4d87197474de8415f8</w:t>
      </w:r>
    </w:p>
    <w:p>
      <w:r>
        <w:t>Order Name: Chest X-ray</w:t>
      </w:r>
    </w:p>
    <w:p>
      <w:r>
        <w:t>Result Item Code: CHE-NOV</w:t>
      </w:r>
    </w:p>
    <w:p>
      <w:r>
        <w:t>Performed Date Time: 24/5/2019 18:41</w:t>
      </w:r>
    </w:p>
    <w:p>
      <w:r>
        <w:t>Line Num: 1</w:t>
      </w:r>
    </w:p>
    <w:p>
      <w:r>
        <w:t>Text: HISTORY  fever REPORT Central venous catheter is projected over the SVC. No pulmonary consolidation. The  air-fluid level in the left retrocardiac region represents a mildly dilated oesophagus.  Chronic pulmonary changes are seen. Report Indicator: May need further action Finalised by: &lt;DOCTOR&gt;</w:t>
      </w:r>
    </w:p>
    <w:p>
      <w:r>
        <w:t>Accession Number: 8f0c4ebd9759ebbdac6299e97e6bed059d2083a2d58ef9d631e0844734921212</w:t>
      </w:r>
    </w:p>
    <w:p>
      <w:r>
        <w:t>Updated Date Time: 26/5/2019 12:33</w:t>
      </w:r>
    </w:p>
    <w:p>
      <w:pPr>
        <w:pStyle w:val="Heading2"/>
      </w:pPr>
      <w:r>
        <w:t>Layman Explanation</w:t>
      </w:r>
    </w:p>
    <w:p>
      <w:r>
        <w:t>This radiology report discusses HISTORY  fever REPORT Central venous catheter is projected over the SVC. No pulmonary consolidation. The  air-fluid level in the left retrocardiac region represents a mildly dilated oesophagus.  Chronic pulmonary changes are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