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7311</w:t>
      </w:r>
    </w:p>
    <w:p>
      <w:r>
        <w:t>Visit Number: 896058ef59597ea95e110a646f2f56555e75c7c59ee5d15033409677f8c53eb4</w:t>
      </w:r>
    </w:p>
    <w:p>
      <w:r>
        <w:t>Masked_PatientID: 7308</w:t>
      </w:r>
    </w:p>
    <w:p>
      <w:r>
        <w:t>Order ID: decfc284ddb5f8c3aad543abcec548d0b2e2dcba5b2dbbd9811b6bdb947dc7f5</w:t>
      </w:r>
    </w:p>
    <w:p>
      <w:r>
        <w:t>Order Name: Chest X-ray, Erect</w:t>
      </w:r>
    </w:p>
    <w:p>
      <w:r>
        <w:t>Result Item Code: CHE-ER</w:t>
      </w:r>
    </w:p>
    <w:p>
      <w:r>
        <w:t>Performed Date Time: 11/1/2019 6:11</w:t>
      </w:r>
    </w:p>
    <w:p>
      <w:r>
        <w:t>Line Num: 1</w:t>
      </w:r>
    </w:p>
    <w:p>
      <w:r>
        <w:t>Text:       Limited inspiration; The heart and lungs are grossly unremarkable.  The aorta is  unfurled.   Known / Minor Finalised by: &lt;DOCTOR&gt;</w:t>
      </w:r>
    </w:p>
    <w:p>
      <w:r>
        <w:t>Accession Number: 8fce28dc8985fe279e46868c7a1be8def4da3ef7ad0e0ab9d01d14be54c2957f</w:t>
      </w:r>
    </w:p>
    <w:p>
      <w:r>
        <w:t>Updated Date Time: 11/1/2019 11:24</w:t>
      </w:r>
    </w:p>
    <w:p>
      <w:pPr>
        <w:pStyle w:val="Heading2"/>
      </w:pPr>
      <w:r>
        <w:t>Layman Explanation</w:t>
      </w:r>
    </w:p>
    <w:p>
      <w:r>
        <w:t>This radiology report discusses       Limited inspiration; The heart and lungs are grossly unremarkable.  The aorta is  unfurled.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